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C6F88" w14:textId="77777777" w:rsidR="00D45275" w:rsidRDefault="00D45275" w:rsidP="00D45275">
      <w:pPr>
        <w:jc w:val="center"/>
        <w:rPr>
          <w:b/>
          <w:sz w:val="32"/>
          <w:szCs w:val="32"/>
        </w:rPr>
      </w:pPr>
    </w:p>
    <w:p w14:paraId="379F98E3" w14:textId="77777777" w:rsidR="00D45275" w:rsidRPr="00AF37C5" w:rsidRDefault="00D45275" w:rsidP="00D45275">
      <w:pPr>
        <w:jc w:val="center"/>
        <w:rPr>
          <w:b/>
          <w:sz w:val="32"/>
          <w:szCs w:val="32"/>
        </w:rPr>
      </w:pPr>
    </w:p>
    <w:p w14:paraId="00B90633" w14:textId="77777777" w:rsidR="00D45275" w:rsidRPr="00AF37C5" w:rsidRDefault="00D45275" w:rsidP="00D45275">
      <w:pPr>
        <w:spacing w:before="240" w:line="360" w:lineRule="auto"/>
        <w:jc w:val="center"/>
        <w:rPr>
          <w:b/>
          <w:bCs/>
          <w:sz w:val="36"/>
          <w:szCs w:val="36"/>
        </w:rPr>
      </w:pPr>
      <w:r w:rsidRPr="00AF37C5">
        <w:rPr>
          <w:b/>
          <w:noProof/>
          <w:sz w:val="32"/>
          <w:szCs w:val="32"/>
        </w:rPr>
        <w:drawing>
          <wp:anchor distT="0" distB="0" distL="114300" distR="114300" simplePos="0" relativeHeight="251659264" behindDoc="1" locked="0" layoutInCell="1" allowOverlap="1" wp14:anchorId="008DE011" wp14:editId="5DD99A1B">
            <wp:simplePos x="0" y="0"/>
            <wp:positionH relativeFrom="margin">
              <wp:align>center</wp:align>
            </wp:positionH>
            <wp:positionV relativeFrom="paragraph">
              <wp:posOffset>196215</wp:posOffset>
            </wp:positionV>
            <wp:extent cx="1409700" cy="1409700"/>
            <wp:effectExtent l="0" t="0" r="0" b="0"/>
            <wp:wrapNone/>
            <wp:docPr id="2098435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37C5">
        <w:rPr>
          <w:b/>
          <w:bCs/>
          <w:sz w:val="32"/>
          <w:szCs w:val="32"/>
        </w:rPr>
        <w:t xml:space="preserve"> </w:t>
      </w:r>
    </w:p>
    <w:p w14:paraId="552F7BD0" w14:textId="77777777" w:rsidR="00D45275" w:rsidRDefault="00D45275" w:rsidP="00D45275">
      <w:pPr>
        <w:jc w:val="center"/>
      </w:pPr>
    </w:p>
    <w:p w14:paraId="19ADB7A1" w14:textId="77777777" w:rsidR="00D45275" w:rsidRDefault="00D45275" w:rsidP="00D45275">
      <w:pPr>
        <w:jc w:val="center"/>
      </w:pPr>
    </w:p>
    <w:p w14:paraId="386A4AFE" w14:textId="77777777" w:rsidR="00D45275" w:rsidRDefault="00D45275" w:rsidP="00D45275">
      <w:pPr>
        <w:jc w:val="center"/>
      </w:pPr>
    </w:p>
    <w:p w14:paraId="60CBD241" w14:textId="77777777" w:rsidR="00D45275" w:rsidRDefault="00D45275" w:rsidP="00D45275">
      <w:pPr>
        <w:jc w:val="center"/>
      </w:pPr>
    </w:p>
    <w:p w14:paraId="064DFB9B" w14:textId="77777777" w:rsidR="00D45275" w:rsidRDefault="00D45275" w:rsidP="00D45275">
      <w:pPr>
        <w:jc w:val="center"/>
      </w:pPr>
    </w:p>
    <w:p w14:paraId="78BA23AD" w14:textId="77777777" w:rsidR="00D45275" w:rsidRDefault="00D45275" w:rsidP="00D45275"/>
    <w:p w14:paraId="17F790CC" w14:textId="77777777" w:rsidR="00D45275" w:rsidRDefault="00D45275" w:rsidP="00D45275">
      <w:pPr>
        <w:tabs>
          <w:tab w:val="left" w:pos="1155"/>
          <w:tab w:val="center" w:pos="4989"/>
        </w:tabs>
        <w:spacing w:after="0"/>
        <w:rPr>
          <w:b/>
          <w:sz w:val="40"/>
          <w:szCs w:val="32"/>
        </w:rPr>
      </w:pPr>
      <w:r>
        <w:rPr>
          <w:b/>
          <w:sz w:val="40"/>
          <w:szCs w:val="32"/>
        </w:rPr>
        <w:tab/>
      </w:r>
    </w:p>
    <w:p w14:paraId="0F7A99C9" w14:textId="77777777" w:rsidR="00D45275" w:rsidRPr="0051017E" w:rsidRDefault="00D45275" w:rsidP="00D45275">
      <w:pPr>
        <w:tabs>
          <w:tab w:val="left" w:pos="1155"/>
          <w:tab w:val="center" w:pos="4989"/>
        </w:tabs>
        <w:spacing w:after="0"/>
        <w:jc w:val="center"/>
        <w:rPr>
          <w:sz w:val="28"/>
        </w:rPr>
      </w:pPr>
      <w:r w:rsidRPr="0051017E">
        <w:rPr>
          <w:b/>
          <w:sz w:val="40"/>
          <w:szCs w:val="32"/>
        </w:rPr>
        <w:t>Mustard Tree Community Church</w:t>
      </w:r>
    </w:p>
    <w:p w14:paraId="6D6A65EB" w14:textId="77777777" w:rsidR="00D45275" w:rsidRPr="00F3271C" w:rsidRDefault="00D45275" w:rsidP="00D45275">
      <w:pPr>
        <w:jc w:val="center"/>
        <w:rPr>
          <w:i/>
          <w:iCs/>
          <w:sz w:val="24"/>
          <w:szCs w:val="20"/>
        </w:rPr>
      </w:pPr>
      <w:r w:rsidRPr="00F3271C">
        <w:rPr>
          <w:i/>
          <w:iCs/>
          <w:sz w:val="24"/>
          <w:szCs w:val="20"/>
        </w:rPr>
        <w:t>Connect with God. Grow together. Change our world</w:t>
      </w:r>
    </w:p>
    <w:p w14:paraId="25D4E787" w14:textId="77777777" w:rsidR="00D45275" w:rsidRPr="00F74C12" w:rsidRDefault="00D45275" w:rsidP="00D45275">
      <w:pPr>
        <w:jc w:val="center"/>
        <w:rPr>
          <w:b/>
          <w:sz w:val="40"/>
        </w:rPr>
      </w:pPr>
    </w:p>
    <w:p w14:paraId="73C2E2F5" w14:textId="17313BDB" w:rsidR="00D45275" w:rsidRPr="00F74C12" w:rsidRDefault="00D45275" w:rsidP="00D45275">
      <w:pPr>
        <w:jc w:val="center"/>
        <w:rPr>
          <w:b/>
          <w:sz w:val="40"/>
        </w:rPr>
      </w:pPr>
      <w:r>
        <w:rPr>
          <w:b/>
          <w:bCs/>
          <w:sz w:val="36"/>
          <w:szCs w:val="36"/>
        </w:rPr>
        <w:t>Lon</w:t>
      </w:r>
      <w:r w:rsidR="00602902">
        <w:rPr>
          <w:b/>
          <w:bCs/>
          <w:sz w:val="36"/>
          <w:szCs w:val="36"/>
        </w:rPr>
        <w:t>e</w:t>
      </w:r>
      <w:r>
        <w:rPr>
          <w:b/>
          <w:bCs/>
          <w:sz w:val="36"/>
          <w:szCs w:val="36"/>
        </w:rPr>
        <w:t xml:space="preserve"> Working Policy and Guidelines</w:t>
      </w:r>
    </w:p>
    <w:p w14:paraId="1689C4B2" w14:textId="77777777" w:rsidR="00D45275" w:rsidRDefault="00D45275" w:rsidP="00D45275">
      <w:pPr>
        <w:pStyle w:val="BodyText"/>
      </w:pPr>
    </w:p>
    <w:p w14:paraId="3E4BA586" w14:textId="77777777" w:rsidR="00D45275" w:rsidRDefault="00D45275" w:rsidP="00D45275">
      <w:pPr>
        <w:pStyle w:val="BodyText"/>
        <w:rPr>
          <w:sz w:val="24"/>
        </w:rPr>
      </w:pPr>
    </w:p>
    <w:p w14:paraId="7719DCBE" w14:textId="10311DBC" w:rsidR="00D45275" w:rsidRDefault="00D45275" w:rsidP="00D45275">
      <w:pPr>
        <w:pStyle w:val="BodyText"/>
        <w:rPr>
          <w:sz w:val="24"/>
        </w:rPr>
      </w:pPr>
      <w:r>
        <w:rPr>
          <w:sz w:val="24"/>
        </w:rPr>
        <w:t>Date:</w:t>
      </w:r>
      <w:r>
        <w:rPr>
          <w:sz w:val="24"/>
        </w:rPr>
        <w:tab/>
      </w:r>
      <w:r>
        <w:rPr>
          <w:sz w:val="24"/>
        </w:rPr>
        <w:tab/>
        <w:t>06/</w:t>
      </w:r>
      <w:r w:rsidR="00602902">
        <w:rPr>
          <w:sz w:val="24"/>
        </w:rPr>
        <w:t>11</w:t>
      </w:r>
      <w:r>
        <w:rPr>
          <w:sz w:val="24"/>
        </w:rPr>
        <w:t>/2024</w:t>
      </w:r>
    </w:p>
    <w:p w14:paraId="363667C6" w14:textId="25DFA810" w:rsidR="00D45275" w:rsidRDefault="00D45275" w:rsidP="00D45275">
      <w:pPr>
        <w:pStyle w:val="BodyText"/>
        <w:rPr>
          <w:sz w:val="24"/>
        </w:rPr>
      </w:pPr>
      <w:r>
        <w:rPr>
          <w:sz w:val="24"/>
        </w:rPr>
        <w:t>Issue:</w:t>
      </w:r>
      <w:r>
        <w:rPr>
          <w:sz w:val="24"/>
        </w:rPr>
        <w:tab/>
      </w:r>
      <w:r>
        <w:rPr>
          <w:sz w:val="24"/>
        </w:rPr>
        <w:tab/>
      </w:r>
      <w:r w:rsidR="00602902">
        <w:rPr>
          <w:sz w:val="24"/>
        </w:rPr>
        <w:t>1</w:t>
      </w:r>
      <w:r>
        <w:rPr>
          <w:sz w:val="24"/>
        </w:rPr>
        <w:t xml:space="preserve"> </w:t>
      </w:r>
    </w:p>
    <w:p w14:paraId="6037EF6B" w14:textId="77777777" w:rsidR="00D45275" w:rsidRDefault="00D45275" w:rsidP="00D45275"/>
    <w:p w14:paraId="5CE8C991" w14:textId="77777777" w:rsidR="00D45275" w:rsidRDefault="00D45275" w:rsidP="00D45275"/>
    <w:p w14:paraId="69899684" w14:textId="77777777" w:rsidR="00D45275" w:rsidRDefault="00D45275" w:rsidP="00D45275"/>
    <w:p w14:paraId="5E6033CC" w14:textId="77777777" w:rsidR="00D45275" w:rsidRDefault="00D45275" w:rsidP="00D45275"/>
    <w:p w14:paraId="2BAFFDE4" w14:textId="77777777" w:rsidR="00D45275" w:rsidRDefault="00D45275" w:rsidP="00D45275">
      <w:pPr>
        <w:spacing w:before="40" w:after="40"/>
      </w:pPr>
      <w:r>
        <w:t>The Mustard Tree Community Church</w:t>
      </w:r>
    </w:p>
    <w:p w14:paraId="19ABD312" w14:textId="77777777" w:rsidR="00D45275" w:rsidRDefault="00D45275" w:rsidP="00D45275">
      <w:pPr>
        <w:spacing w:before="40" w:after="40"/>
      </w:pPr>
      <w:r>
        <w:t>Watsons Road</w:t>
      </w:r>
    </w:p>
    <w:p w14:paraId="6FCD18B3" w14:textId="77777777" w:rsidR="00D45275" w:rsidRDefault="00D45275" w:rsidP="00D45275">
      <w:pPr>
        <w:spacing w:before="40" w:after="40"/>
      </w:pPr>
      <w:r>
        <w:t>Longwell Green</w:t>
      </w:r>
    </w:p>
    <w:p w14:paraId="2A398FF4" w14:textId="77777777" w:rsidR="00D45275" w:rsidRDefault="00D45275" w:rsidP="00D45275">
      <w:pPr>
        <w:spacing w:before="40" w:after="40"/>
      </w:pPr>
      <w:r>
        <w:t>Bristol</w:t>
      </w:r>
    </w:p>
    <w:p w14:paraId="7D54401B" w14:textId="77777777" w:rsidR="00D45275" w:rsidRDefault="00D45275" w:rsidP="00D45275">
      <w:pPr>
        <w:spacing w:line="360" w:lineRule="auto"/>
        <w:jc w:val="both"/>
      </w:pPr>
      <w:r>
        <w:t>BS30 9DW</w:t>
      </w:r>
    </w:p>
    <w:p w14:paraId="242C3C0E" w14:textId="77777777" w:rsidR="00D45275" w:rsidRPr="009F741A" w:rsidRDefault="00D45275" w:rsidP="00D45275">
      <w:pPr>
        <w:pStyle w:val="Title"/>
      </w:pPr>
      <w:r>
        <w:br w:type="page"/>
      </w:r>
      <w:r w:rsidRPr="009F741A">
        <w:lastRenderedPageBreak/>
        <w:t>Version History</w:t>
      </w:r>
    </w:p>
    <w:p w14:paraId="50089C75" w14:textId="77777777" w:rsidR="00D45275" w:rsidRDefault="00D45275" w:rsidP="00D45275">
      <w:pPr>
        <w:spacing w:after="0"/>
        <w:rPr>
          <w:rFonts w:ascii="Times New Roman" w:eastAsia="Times New Roman" w:hAnsi="Times New Roman" w:cs="Times New Roman"/>
          <w:sz w:val="24"/>
          <w:szCs w:val="24"/>
          <w:lang w:eastAsia="en-GB"/>
        </w:rPr>
      </w:pPr>
    </w:p>
    <w:tbl>
      <w:tblPr>
        <w:tblW w:w="0" w:type="auto"/>
        <w:tblLook w:val="04A0" w:firstRow="1" w:lastRow="0" w:firstColumn="1" w:lastColumn="0" w:noHBand="0" w:noVBand="1"/>
      </w:tblPr>
      <w:tblGrid>
        <w:gridCol w:w="3398"/>
        <w:gridCol w:w="3398"/>
        <w:gridCol w:w="3398"/>
      </w:tblGrid>
      <w:tr w:rsidR="00D45275" w:rsidRPr="00416550" w14:paraId="1F696B52" w14:textId="77777777" w:rsidTr="00657770">
        <w:tc>
          <w:tcPr>
            <w:tcW w:w="3398" w:type="dxa"/>
            <w:shd w:val="solid" w:color="244061" w:fill="365F91"/>
          </w:tcPr>
          <w:p w14:paraId="75671742" w14:textId="77777777" w:rsidR="00D45275" w:rsidRPr="00416550" w:rsidRDefault="00D45275" w:rsidP="00657770">
            <w:pPr>
              <w:rPr>
                <w:color w:val="FFFFFF"/>
                <w:lang w:eastAsia="en-GB"/>
              </w:rPr>
            </w:pPr>
            <w:r w:rsidRPr="00416550">
              <w:rPr>
                <w:color w:val="FFFFFF"/>
                <w:lang w:eastAsia="en-GB"/>
              </w:rPr>
              <w:t>Version</w:t>
            </w:r>
          </w:p>
        </w:tc>
        <w:tc>
          <w:tcPr>
            <w:tcW w:w="3398" w:type="dxa"/>
            <w:shd w:val="solid" w:color="244061" w:fill="365F91"/>
          </w:tcPr>
          <w:p w14:paraId="0EF42841" w14:textId="77777777" w:rsidR="00D45275" w:rsidRPr="00416550" w:rsidRDefault="00D45275" w:rsidP="00657770">
            <w:pPr>
              <w:rPr>
                <w:bCs/>
                <w:color w:val="FFFFFF"/>
                <w:lang w:eastAsia="en-GB"/>
              </w:rPr>
            </w:pPr>
            <w:r w:rsidRPr="00416550">
              <w:rPr>
                <w:bCs/>
                <w:color w:val="FFFFFF"/>
                <w:lang w:eastAsia="en-GB"/>
              </w:rPr>
              <w:t>Date</w:t>
            </w:r>
          </w:p>
        </w:tc>
        <w:tc>
          <w:tcPr>
            <w:tcW w:w="3398" w:type="dxa"/>
            <w:shd w:val="solid" w:color="244061" w:fill="365F91"/>
          </w:tcPr>
          <w:p w14:paraId="47B90108" w14:textId="77777777" w:rsidR="00D45275" w:rsidRPr="00416550" w:rsidRDefault="00D45275" w:rsidP="00657770">
            <w:pPr>
              <w:rPr>
                <w:bCs/>
                <w:color w:val="FFFFFF"/>
                <w:lang w:eastAsia="en-GB"/>
              </w:rPr>
            </w:pPr>
            <w:r w:rsidRPr="00416550">
              <w:rPr>
                <w:bCs/>
                <w:color w:val="FFFFFF"/>
                <w:lang w:eastAsia="en-GB"/>
              </w:rPr>
              <w:t>Changes</w:t>
            </w:r>
          </w:p>
        </w:tc>
      </w:tr>
      <w:tr w:rsidR="00D45275" w:rsidRPr="00416550" w14:paraId="39812775" w14:textId="77777777" w:rsidTr="00657770">
        <w:tc>
          <w:tcPr>
            <w:tcW w:w="3398" w:type="dxa"/>
            <w:shd w:val="clear" w:color="auto" w:fill="auto"/>
          </w:tcPr>
          <w:p w14:paraId="2A46F358" w14:textId="11E962DC" w:rsidR="00D45275" w:rsidRPr="00416550" w:rsidRDefault="00D45275" w:rsidP="00657770">
            <w:pPr>
              <w:rPr>
                <w:color w:val="000000"/>
                <w:lang w:eastAsia="en-GB"/>
              </w:rPr>
            </w:pPr>
            <w:r w:rsidRPr="00416550">
              <w:rPr>
                <w:color w:val="000000"/>
                <w:lang w:eastAsia="en-GB"/>
              </w:rPr>
              <w:t>V</w:t>
            </w:r>
            <w:r w:rsidR="00E16BEF">
              <w:rPr>
                <w:color w:val="000000"/>
                <w:lang w:eastAsia="en-GB"/>
              </w:rPr>
              <w:t>0.1</w:t>
            </w:r>
          </w:p>
        </w:tc>
        <w:tc>
          <w:tcPr>
            <w:tcW w:w="3398" w:type="dxa"/>
            <w:shd w:val="clear" w:color="auto" w:fill="auto"/>
          </w:tcPr>
          <w:p w14:paraId="7EF2468A" w14:textId="56DCB57B" w:rsidR="00D45275" w:rsidRPr="00416550" w:rsidRDefault="00D45275" w:rsidP="00657770">
            <w:pPr>
              <w:rPr>
                <w:bCs/>
                <w:lang w:eastAsia="en-GB"/>
              </w:rPr>
            </w:pPr>
            <w:r>
              <w:rPr>
                <w:bCs/>
                <w:lang w:eastAsia="en-GB"/>
              </w:rPr>
              <w:t>Jul 2024</w:t>
            </w:r>
          </w:p>
        </w:tc>
        <w:tc>
          <w:tcPr>
            <w:tcW w:w="3398" w:type="dxa"/>
            <w:shd w:val="clear" w:color="auto" w:fill="auto"/>
          </w:tcPr>
          <w:p w14:paraId="2F891897" w14:textId="77777777" w:rsidR="00D45275" w:rsidRPr="00416550" w:rsidRDefault="00D45275" w:rsidP="00657770">
            <w:pPr>
              <w:rPr>
                <w:bCs/>
                <w:lang w:eastAsia="en-GB"/>
              </w:rPr>
            </w:pPr>
            <w:r>
              <w:rPr>
                <w:bCs/>
                <w:lang w:eastAsia="en-GB"/>
              </w:rPr>
              <w:t>Initial Draft</w:t>
            </w:r>
          </w:p>
        </w:tc>
      </w:tr>
      <w:tr w:rsidR="00D45275" w:rsidRPr="00416550" w14:paraId="028530B3" w14:textId="77777777" w:rsidTr="00657770">
        <w:tc>
          <w:tcPr>
            <w:tcW w:w="3398" w:type="dxa"/>
            <w:shd w:val="clear" w:color="auto" w:fill="auto"/>
          </w:tcPr>
          <w:p w14:paraId="364367D4" w14:textId="5BB5F663" w:rsidR="00D45275" w:rsidRPr="00416550" w:rsidRDefault="00E16BEF" w:rsidP="00657770">
            <w:pPr>
              <w:rPr>
                <w:color w:val="000000"/>
                <w:lang w:eastAsia="en-GB"/>
              </w:rPr>
            </w:pPr>
            <w:r>
              <w:rPr>
                <w:color w:val="000000"/>
                <w:lang w:eastAsia="en-GB"/>
              </w:rPr>
              <w:t>V1.0</w:t>
            </w:r>
          </w:p>
        </w:tc>
        <w:tc>
          <w:tcPr>
            <w:tcW w:w="3398" w:type="dxa"/>
            <w:shd w:val="clear" w:color="auto" w:fill="auto"/>
          </w:tcPr>
          <w:p w14:paraId="52F30475" w14:textId="315A5C3B" w:rsidR="00D45275" w:rsidRPr="00416550" w:rsidRDefault="00E16BEF" w:rsidP="00657770">
            <w:pPr>
              <w:rPr>
                <w:bCs/>
                <w:lang w:eastAsia="en-GB"/>
              </w:rPr>
            </w:pPr>
            <w:r>
              <w:rPr>
                <w:bCs/>
                <w:lang w:eastAsia="en-GB"/>
              </w:rPr>
              <w:t>Nov 2024</w:t>
            </w:r>
          </w:p>
        </w:tc>
        <w:tc>
          <w:tcPr>
            <w:tcW w:w="3398" w:type="dxa"/>
            <w:shd w:val="clear" w:color="auto" w:fill="auto"/>
          </w:tcPr>
          <w:p w14:paraId="4FFEF18B" w14:textId="7C2255D5" w:rsidR="00D45275" w:rsidRPr="00416550" w:rsidRDefault="00E16BEF" w:rsidP="00657770">
            <w:pPr>
              <w:rPr>
                <w:bCs/>
                <w:lang w:eastAsia="en-GB"/>
              </w:rPr>
            </w:pPr>
            <w:r>
              <w:rPr>
                <w:bCs/>
                <w:lang w:eastAsia="en-GB"/>
              </w:rPr>
              <w:t>Issued</w:t>
            </w:r>
          </w:p>
        </w:tc>
      </w:tr>
      <w:tr w:rsidR="00D45275" w:rsidRPr="00416550" w14:paraId="45F45BE2" w14:textId="77777777" w:rsidTr="00657770">
        <w:tc>
          <w:tcPr>
            <w:tcW w:w="3398" w:type="dxa"/>
            <w:shd w:val="clear" w:color="auto" w:fill="auto"/>
          </w:tcPr>
          <w:p w14:paraId="4AA9F647" w14:textId="77777777" w:rsidR="00D45275" w:rsidRPr="00416550" w:rsidRDefault="00D45275" w:rsidP="00657770">
            <w:pPr>
              <w:rPr>
                <w:color w:val="000000"/>
                <w:lang w:eastAsia="en-GB"/>
              </w:rPr>
            </w:pPr>
          </w:p>
        </w:tc>
        <w:tc>
          <w:tcPr>
            <w:tcW w:w="3398" w:type="dxa"/>
            <w:shd w:val="clear" w:color="auto" w:fill="auto"/>
          </w:tcPr>
          <w:p w14:paraId="7559E4EC" w14:textId="77777777" w:rsidR="00D45275" w:rsidRPr="00E27EDF" w:rsidRDefault="00D45275" w:rsidP="00657770">
            <w:pPr>
              <w:rPr>
                <w:bCs/>
                <w:lang w:eastAsia="en-GB"/>
              </w:rPr>
            </w:pPr>
          </w:p>
        </w:tc>
        <w:tc>
          <w:tcPr>
            <w:tcW w:w="3398" w:type="dxa"/>
            <w:shd w:val="clear" w:color="auto" w:fill="auto"/>
          </w:tcPr>
          <w:p w14:paraId="14B02E7E" w14:textId="77777777" w:rsidR="00D45275" w:rsidRPr="00416550" w:rsidRDefault="00D45275" w:rsidP="00657770">
            <w:pPr>
              <w:rPr>
                <w:bCs/>
                <w:color w:val="000000"/>
                <w:lang w:eastAsia="en-GB"/>
              </w:rPr>
            </w:pPr>
          </w:p>
        </w:tc>
      </w:tr>
      <w:tr w:rsidR="00D45275" w:rsidRPr="00416550" w14:paraId="4E8741DD" w14:textId="77777777" w:rsidTr="00657770">
        <w:tc>
          <w:tcPr>
            <w:tcW w:w="3398" w:type="dxa"/>
            <w:shd w:val="clear" w:color="auto" w:fill="auto"/>
          </w:tcPr>
          <w:p w14:paraId="4A75CB36" w14:textId="77777777" w:rsidR="00D45275" w:rsidRPr="00416550" w:rsidRDefault="00D45275" w:rsidP="00657770">
            <w:pPr>
              <w:rPr>
                <w:color w:val="000000"/>
                <w:lang w:eastAsia="en-GB"/>
              </w:rPr>
            </w:pPr>
          </w:p>
        </w:tc>
        <w:tc>
          <w:tcPr>
            <w:tcW w:w="3398" w:type="dxa"/>
            <w:shd w:val="clear" w:color="auto" w:fill="auto"/>
          </w:tcPr>
          <w:p w14:paraId="2401B5DA" w14:textId="77777777" w:rsidR="00D45275" w:rsidRPr="00416550" w:rsidRDefault="00D45275" w:rsidP="00657770">
            <w:pPr>
              <w:rPr>
                <w:bCs/>
                <w:lang w:eastAsia="en-GB"/>
              </w:rPr>
            </w:pPr>
          </w:p>
        </w:tc>
        <w:tc>
          <w:tcPr>
            <w:tcW w:w="3398" w:type="dxa"/>
            <w:shd w:val="clear" w:color="auto" w:fill="auto"/>
          </w:tcPr>
          <w:p w14:paraId="70AA40DD" w14:textId="77777777" w:rsidR="00D45275" w:rsidRPr="00416550" w:rsidRDefault="00D45275" w:rsidP="00657770">
            <w:pPr>
              <w:rPr>
                <w:bCs/>
                <w:color w:val="000000"/>
                <w:lang w:eastAsia="en-GB"/>
              </w:rPr>
            </w:pPr>
          </w:p>
        </w:tc>
      </w:tr>
    </w:tbl>
    <w:p w14:paraId="35F6A48F" w14:textId="77777777" w:rsidR="00D45275" w:rsidRDefault="00D45275" w:rsidP="00D45275">
      <w:pPr>
        <w:spacing w:after="0"/>
        <w:rPr>
          <w:rFonts w:ascii="Times New Roman" w:eastAsia="Times New Roman" w:hAnsi="Times New Roman" w:cs="Times New Roman"/>
          <w:sz w:val="24"/>
          <w:szCs w:val="24"/>
          <w:lang w:eastAsia="en-GB"/>
        </w:rPr>
      </w:pPr>
    </w:p>
    <w:p w14:paraId="5213E3A8" w14:textId="77777777" w:rsidR="00D45275" w:rsidRDefault="00D45275" w:rsidP="00D45275">
      <w:pPr>
        <w:spacing w:line="360" w:lineRule="auto"/>
        <w:jc w:val="both"/>
        <w:rPr>
          <w:rFonts w:eastAsia="Times New Roman"/>
          <w:color w:val="000000"/>
          <w:sz w:val="24"/>
          <w:szCs w:val="24"/>
          <w:lang w:eastAsia="en-GB"/>
        </w:rPr>
      </w:pPr>
    </w:p>
    <w:p w14:paraId="60117879" w14:textId="77777777" w:rsidR="00D45275" w:rsidRDefault="00D45275" w:rsidP="00D45275">
      <w:pPr>
        <w:spacing w:line="360" w:lineRule="auto"/>
        <w:jc w:val="both"/>
        <w:rPr>
          <w:rFonts w:eastAsia="Times New Roman"/>
          <w:color w:val="000000"/>
          <w:sz w:val="24"/>
          <w:szCs w:val="24"/>
          <w:lang w:eastAsia="en-GB"/>
        </w:rPr>
      </w:pPr>
    </w:p>
    <w:p w14:paraId="1947AEFF" w14:textId="77777777" w:rsidR="00D45275" w:rsidRDefault="00D45275" w:rsidP="00D45275">
      <w:pPr>
        <w:spacing w:line="360" w:lineRule="auto"/>
        <w:jc w:val="both"/>
        <w:rPr>
          <w:b/>
        </w:rPr>
      </w:pPr>
    </w:p>
    <w:p w14:paraId="6E113BD5" w14:textId="77777777" w:rsidR="00D45275" w:rsidRDefault="00D45275" w:rsidP="00D45275">
      <w:pPr>
        <w:pStyle w:val="Title"/>
      </w:pPr>
      <w:r>
        <w:t>Table of Contents</w:t>
      </w:r>
    </w:p>
    <w:p w14:paraId="68181BAB" w14:textId="462F2FEB" w:rsidR="0051730E" w:rsidRDefault="00D45275">
      <w:pPr>
        <w:pStyle w:val="TOC1"/>
        <w:rPr>
          <w:rFonts w:asciiTheme="minorHAnsi" w:eastAsiaTheme="minorEastAsia" w:hAnsiTheme="minorHAnsi" w:cstheme="minorBidi"/>
          <w:noProof/>
          <w:kern w:val="2"/>
          <w:sz w:val="24"/>
          <w:szCs w:val="24"/>
          <w:lang w:eastAsia="en-GB"/>
          <w14:ligatures w14:val="standardContextual"/>
        </w:rPr>
      </w:pPr>
      <w:r>
        <w:fldChar w:fldCharType="begin"/>
      </w:r>
      <w:r>
        <w:instrText xml:space="preserve"> TOC \o "1-1" \h \z \u </w:instrText>
      </w:r>
      <w:r>
        <w:fldChar w:fldCharType="separate"/>
      </w:r>
      <w:hyperlink w:anchor="_Toc171242779" w:history="1">
        <w:r w:rsidR="0051730E" w:rsidRPr="00D01DFC">
          <w:rPr>
            <w:rStyle w:val="Hyperlink"/>
            <w:noProof/>
          </w:rPr>
          <w:t>1.</w:t>
        </w:r>
        <w:r w:rsidR="0051730E">
          <w:rPr>
            <w:rFonts w:asciiTheme="minorHAnsi" w:eastAsiaTheme="minorEastAsia" w:hAnsiTheme="minorHAnsi" w:cstheme="minorBidi"/>
            <w:noProof/>
            <w:kern w:val="2"/>
            <w:sz w:val="24"/>
            <w:szCs w:val="24"/>
            <w:lang w:eastAsia="en-GB"/>
            <w14:ligatures w14:val="standardContextual"/>
          </w:rPr>
          <w:tab/>
        </w:r>
        <w:r w:rsidR="0051730E" w:rsidRPr="00D01DFC">
          <w:rPr>
            <w:rStyle w:val="Hyperlink"/>
            <w:noProof/>
          </w:rPr>
          <w:t>Policy statement</w:t>
        </w:r>
        <w:r w:rsidR="0051730E">
          <w:rPr>
            <w:noProof/>
            <w:webHidden/>
          </w:rPr>
          <w:tab/>
        </w:r>
        <w:r w:rsidR="0051730E">
          <w:rPr>
            <w:noProof/>
            <w:webHidden/>
          </w:rPr>
          <w:fldChar w:fldCharType="begin"/>
        </w:r>
        <w:r w:rsidR="0051730E">
          <w:rPr>
            <w:noProof/>
            <w:webHidden/>
          </w:rPr>
          <w:instrText xml:space="preserve"> PAGEREF _Toc171242779 \h </w:instrText>
        </w:r>
        <w:r w:rsidR="0051730E">
          <w:rPr>
            <w:noProof/>
            <w:webHidden/>
          </w:rPr>
        </w:r>
        <w:r w:rsidR="0051730E">
          <w:rPr>
            <w:noProof/>
            <w:webHidden/>
          </w:rPr>
          <w:fldChar w:fldCharType="separate"/>
        </w:r>
        <w:r w:rsidR="0051730E">
          <w:rPr>
            <w:noProof/>
            <w:webHidden/>
          </w:rPr>
          <w:t>3</w:t>
        </w:r>
        <w:r w:rsidR="0051730E">
          <w:rPr>
            <w:noProof/>
            <w:webHidden/>
          </w:rPr>
          <w:fldChar w:fldCharType="end"/>
        </w:r>
      </w:hyperlink>
    </w:p>
    <w:p w14:paraId="7FEA6A13" w14:textId="69513AF7" w:rsidR="0051730E" w:rsidRDefault="0051730E">
      <w:pPr>
        <w:pStyle w:val="TOC1"/>
        <w:rPr>
          <w:rFonts w:asciiTheme="minorHAnsi" w:eastAsiaTheme="minorEastAsia" w:hAnsiTheme="minorHAnsi" w:cstheme="minorBidi"/>
          <w:noProof/>
          <w:kern w:val="2"/>
          <w:sz w:val="24"/>
          <w:szCs w:val="24"/>
          <w:lang w:eastAsia="en-GB"/>
          <w14:ligatures w14:val="standardContextual"/>
        </w:rPr>
      </w:pPr>
      <w:hyperlink w:anchor="_Toc171242780" w:history="1">
        <w:r w:rsidRPr="00D01DFC">
          <w:rPr>
            <w:rStyle w:val="Hyperlink"/>
            <w:noProof/>
          </w:rPr>
          <w:t>2.</w:t>
        </w:r>
        <w:r>
          <w:rPr>
            <w:rFonts w:asciiTheme="minorHAnsi" w:eastAsiaTheme="minorEastAsia" w:hAnsiTheme="minorHAnsi" w:cstheme="minorBidi"/>
            <w:noProof/>
            <w:kern w:val="2"/>
            <w:sz w:val="24"/>
            <w:szCs w:val="24"/>
            <w:lang w:eastAsia="en-GB"/>
            <w14:ligatures w14:val="standardContextual"/>
          </w:rPr>
          <w:tab/>
        </w:r>
        <w:r w:rsidRPr="00D01DFC">
          <w:rPr>
            <w:rStyle w:val="Hyperlink"/>
            <w:noProof/>
          </w:rPr>
          <w:t>Definitions</w:t>
        </w:r>
        <w:r>
          <w:rPr>
            <w:noProof/>
            <w:webHidden/>
          </w:rPr>
          <w:tab/>
        </w:r>
        <w:r>
          <w:rPr>
            <w:noProof/>
            <w:webHidden/>
          </w:rPr>
          <w:fldChar w:fldCharType="begin"/>
        </w:r>
        <w:r>
          <w:rPr>
            <w:noProof/>
            <w:webHidden/>
          </w:rPr>
          <w:instrText xml:space="preserve"> PAGEREF _Toc171242780 \h </w:instrText>
        </w:r>
        <w:r>
          <w:rPr>
            <w:noProof/>
            <w:webHidden/>
          </w:rPr>
        </w:r>
        <w:r>
          <w:rPr>
            <w:noProof/>
            <w:webHidden/>
          </w:rPr>
          <w:fldChar w:fldCharType="separate"/>
        </w:r>
        <w:r>
          <w:rPr>
            <w:noProof/>
            <w:webHidden/>
          </w:rPr>
          <w:t>3</w:t>
        </w:r>
        <w:r>
          <w:rPr>
            <w:noProof/>
            <w:webHidden/>
          </w:rPr>
          <w:fldChar w:fldCharType="end"/>
        </w:r>
      </w:hyperlink>
    </w:p>
    <w:p w14:paraId="5EF45DE0" w14:textId="0B7C73FD" w:rsidR="0051730E" w:rsidRDefault="0051730E">
      <w:pPr>
        <w:pStyle w:val="TOC1"/>
        <w:rPr>
          <w:rFonts w:asciiTheme="minorHAnsi" w:eastAsiaTheme="minorEastAsia" w:hAnsiTheme="minorHAnsi" w:cstheme="minorBidi"/>
          <w:noProof/>
          <w:kern w:val="2"/>
          <w:sz w:val="24"/>
          <w:szCs w:val="24"/>
          <w:lang w:eastAsia="en-GB"/>
          <w14:ligatures w14:val="standardContextual"/>
        </w:rPr>
      </w:pPr>
      <w:hyperlink w:anchor="_Toc171242781" w:history="1">
        <w:r w:rsidRPr="00D01DFC">
          <w:rPr>
            <w:rStyle w:val="Hyperlink"/>
            <w:noProof/>
          </w:rPr>
          <w:t>3.</w:t>
        </w:r>
        <w:r>
          <w:rPr>
            <w:rFonts w:asciiTheme="minorHAnsi" w:eastAsiaTheme="minorEastAsia" w:hAnsiTheme="minorHAnsi" w:cstheme="minorBidi"/>
            <w:noProof/>
            <w:kern w:val="2"/>
            <w:sz w:val="24"/>
            <w:szCs w:val="24"/>
            <w:lang w:eastAsia="en-GB"/>
            <w14:ligatures w14:val="standardContextual"/>
          </w:rPr>
          <w:tab/>
        </w:r>
        <w:r w:rsidRPr="00D01DFC">
          <w:rPr>
            <w:rStyle w:val="Hyperlink"/>
            <w:noProof/>
          </w:rPr>
          <w:t>Dynamic Risk Assessment</w:t>
        </w:r>
        <w:r>
          <w:rPr>
            <w:noProof/>
            <w:webHidden/>
          </w:rPr>
          <w:tab/>
        </w:r>
        <w:r>
          <w:rPr>
            <w:noProof/>
            <w:webHidden/>
          </w:rPr>
          <w:fldChar w:fldCharType="begin"/>
        </w:r>
        <w:r>
          <w:rPr>
            <w:noProof/>
            <w:webHidden/>
          </w:rPr>
          <w:instrText xml:space="preserve"> PAGEREF _Toc171242781 \h </w:instrText>
        </w:r>
        <w:r>
          <w:rPr>
            <w:noProof/>
            <w:webHidden/>
          </w:rPr>
        </w:r>
        <w:r>
          <w:rPr>
            <w:noProof/>
            <w:webHidden/>
          </w:rPr>
          <w:fldChar w:fldCharType="separate"/>
        </w:r>
        <w:r>
          <w:rPr>
            <w:noProof/>
            <w:webHidden/>
          </w:rPr>
          <w:t>3</w:t>
        </w:r>
        <w:r>
          <w:rPr>
            <w:noProof/>
            <w:webHidden/>
          </w:rPr>
          <w:fldChar w:fldCharType="end"/>
        </w:r>
      </w:hyperlink>
    </w:p>
    <w:p w14:paraId="5FC247B2" w14:textId="16D68959" w:rsidR="0051730E" w:rsidRDefault="0051730E">
      <w:pPr>
        <w:pStyle w:val="TOC1"/>
        <w:rPr>
          <w:rFonts w:asciiTheme="minorHAnsi" w:eastAsiaTheme="minorEastAsia" w:hAnsiTheme="minorHAnsi" w:cstheme="minorBidi"/>
          <w:noProof/>
          <w:kern w:val="2"/>
          <w:sz w:val="24"/>
          <w:szCs w:val="24"/>
          <w:lang w:eastAsia="en-GB"/>
          <w14:ligatures w14:val="standardContextual"/>
        </w:rPr>
      </w:pPr>
      <w:hyperlink w:anchor="_Toc171242782" w:history="1">
        <w:r w:rsidRPr="00D01DFC">
          <w:rPr>
            <w:rStyle w:val="Hyperlink"/>
            <w:noProof/>
          </w:rPr>
          <w:t>4.</w:t>
        </w:r>
        <w:r>
          <w:rPr>
            <w:rFonts w:asciiTheme="minorHAnsi" w:eastAsiaTheme="minorEastAsia" w:hAnsiTheme="minorHAnsi" w:cstheme="minorBidi"/>
            <w:noProof/>
            <w:kern w:val="2"/>
            <w:sz w:val="24"/>
            <w:szCs w:val="24"/>
            <w:lang w:eastAsia="en-GB"/>
            <w14:ligatures w14:val="standardContextual"/>
          </w:rPr>
          <w:tab/>
        </w:r>
        <w:r w:rsidRPr="00D01DFC">
          <w:rPr>
            <w:rStyle w:val="Hyperlink"/>
            <w:noProof/>
          </w:rPr>
          <w:t>Guidelines</w:t>
        </w:r>
        <w:r>
          <w:rPr>
            <w:noProof/>
            <w:webHidden/>
          </w:rPr>
          <w:tab/>
        </w:r>
        <w:r>
          <w:rPr>
            <w:noProof/>
            <w:webHidden/>
          </w:rPr>
          <w:fldChar w:fldCharType="begin"/>
        </w:r>
        <w:r>
          <w:rPr>
            <w:noProof/>
            <w:webHidden/>
          </w:rPr>
          <w:instrText xml:space="preserve"> PAGEREF _Toc171242782 \h </w:instrText>
        </w:r>
        <w:r>
          <w:rPr>
            <w:noProof/>
            <w:webHidden/>
          </w:rPr>
        </w:r>
        <w:r>
          <w:rPr>
            <w:noProof/>
            <w:webHidden/>
          </w:rPr>
          <w:fldChar w:fldCharType="separate"/>
        </w:r>
        <w:r>
          <w:rPr>
            <w:noProof/>
            <w:webHidden/>
          </w:rPr>
          <w:t>3</w:t>
        </w:r>
        <w:r>
          <w:rPr>
            <w:noProof/>
            <w:webHidden/>
          </w:rPr>
          <w:fldChar w:fldCharType="end"/>
        </w:r>
      </w:hyperlink>
    </w:p>
    <w:p w14:paraId="04A8541A" w14:textId="3B455207" w:rsidR="00D45275" w:rsidRDefault="00D45275" w:rsidP="00D45275">
      <w:r>
        <w:fldChar w:fldCharType="end"/>
      </w:r>
    </w:p>
    <w:p w14:paraId="48AF1A39" w14:textId="77777777" w:rsidR="00D45275" w:rsidRDefault="00D45275" w:rsidP="00D45275">
      <w:pPr>
        <w:rPr>
          <w:lang w:eastAsia="en-GB"/>
        </w:rPr>
      </w:pPr>
      <w:r>
        <w:rPr>
          <w:lang w:eastAsia="en-GB"/>
        </w:rPr>
        <w:br w:type="page"/>
      </w:r>
    </w:p>
    <w:p w14:paraId="0359B466" w14:textId="77777777" w:rsidR="00D45275" w:rsidRDefault="00D45275" w:rsidP="00B11B92">
      <w:pPr>
        <w:spacing w:after="0" w:line="240" w:lineRule="auto"/>
        <w:jc w:val="center"/>
      </w:pPr>
    </w:p>
    <w:p w14:paraId="445663F2" w14:textId="77777777" w:rsidR="00D45275" w:rsidRDefault="00D45275" w:rsidP="00B11B92">
      <w:pPr>
        <w:spacing w:after="0" w:line="240" w:lineRule="auto"/>
        <w:jc w:val="center"/>
      </w:pPr>
    </w:p>
    <w:p w14:paraId="11F39431" w14:textId="19605AAD" w:rsidR="002A6316" w:rsidRDefault="002A6316" w:rsidP="00D45275">
      <w:pPr>
        <w:pStyle w:val="Heading1"/>
        <w:numPr>
          <w:ilvl w:val="0"/>
          <w:numId w:val="11"/>
        </w:numPr>
        <w:spacing w:after="120"/>
        <w:ind w:left="357" w:hanging="357"/>
      </w:pPr>
      <w:bookmarkStart w:id="0" w:name="_Toc171242779"/>
      <w:r>
        <w:t>Policy statement</w:t>
      </w:r>
      <w:bookmarkEnd w:id="0"/>
    </w:p>
    <w:p w14:paraId="7712FB0A" w14:textId="12F667AA" w:rsidR="002A6316" w:rsidRDefault="002A6316" w:rsidP="002A6316">
      <w:r>
        <w:t xml:space="preserve">The Mustard Tree Community Church (MTCC) is committed to reducing the risks to employees/volunteers and the purpose of this policy is to ensure that there are adequate systems in place to reduce the specific risks associated with lone working as far as is reasonably possible and practicable. </w:t>
      </w:r>
    </w:p>
    <w:p w14:paraId="096AA5A8" w14:textId="3BD9C407" w:rsidR="003A4853" w:rsidRDefault="003A4853" w:rsidP="002A6316">
      <w:r>
        <w:t xml:space="preserve">MTCC recognises that some employees/volunteers staff are required to work by themselves in the community without close or direct supervision, sometimes in isolated work areas or during out of office hours. The MTCC acknowledges that these employees/volunteers are potentially at risk and that these risks must be minimised as far as reasonably practicable. As such procedures and guidelines have been developed and set out within this document, these should be </w:t>
      </w:r>
      <w:proofErr w:type="gramStart"/>
      <w:r>
        <w:t>adhered to at all times</w:t>
      </w:r>
      <w:proofErr w:type="gramEnd"/>
      <w:r>
        <w:t>, prior to or when working alone.</w:t>
      </w:r>
    </w:p>
    <w:p w14:paraId="68E89A75" w14:textId="28C34482" w:rsidR="002A6316" w:rsidRDefault="002A6316" w:rsidP="002A6316">
      <w:r>
        <w:t xml:space="preserve">This </w:t>
      </w:r>
      <w:r w:rsidR="00CE1D6C">
        <w:t>document</w:t>
      </w:r>
      <w:r>
        <w:t xml:space="preserve"> applies to all employees and Volunteers who are undertaking </w:t>
      </w:r>
      <w:r w:rsidR="006B22D8">
        <w:t xml:space="preserve">lone-working </w:t>
      </w:r>
      <w:r>
        <w:t xml:space="preserve">activities on behalf of MTCC. The purpose is to help you think about and improve your personal safety, be aware of risks and to take steps to reduce and adapt strategies to keep you safe. </w:t>
      </w:r>
    </w:p>
    <w:p w14:paraId="6E088A4D" w14:textId="17520514" w:rsidR="00346BE6" w:rsidRDefault="001C688A" w:rsidP="00346BE6">
      <w:r>
        <w:t>MTCC will not ask any employee/volunteer to undertake lone working where they do not feel safe/comfortable. If an employee/volunteer feel</w:t>
      </w:r>
      <w:r w:rsidR="00D45275">
        <w:t>s</w:t>
      </w:r>
      <w:r w:rsidR="006B22D8">
        <w:t xml:space="preserve"> an activity th</w:t>
      </w:r>
      <w:r w:rsidR="00D45275">
        <w:t>e</w:t>
      </w:r>
      <w:r w:rsidR="006B22D8">
        <w:t xml:space="preserve">y have been asked to do is </w:t>
      </w:r>
      <w:r>
        <w:t>unsafe</w:t>
      </w:r>
      <w:r w:rsidR="006B22D8">
        <w:t xml:space="preserve">, or they feel </w:t>
      </w:r>
      <w:r>
        <w:t xml:space="preserve">uncomfortable </w:t>
      </w:r>
      <w:r w:rsidR="006B22D8">
        <w:t xml:space="preserve">undertaking that activity, they </w:t>
      </w:r>
      <w:r>
        <w:t>should withdraw from the activity and notify their line manager/the leaders of this.</w:t>
      </w:r>
    </w:p>
    <w:p w14:paraId="351E5E6B" w14:textId="684F3426" w:rsidR="00346BE6" w:rsidRPr="006D0D18" w:rsidRDefault="00346BE6" w:rsidP="00D45275">
      <w:pPr>
        <w:pStyle w:val="Heading1"/>
        <w:numPr>
          <w:ilvl w:val="0"/>
          <w:numId w:val="11"/>
        </w:numPr>
        <w:spacing w:after="120"/>
        <w:ind w:left="357" w:hanging="357"/>
      </w:pPr>
      <w:bookmarkStart w:id="1" w:name="_Toc171242780"/>
      <w:r w:rsidRPr="006D0D18">
        <w:t>Definitions</w:t>
      </w:r>
      <w:bookmarkEnd w:id="1"/>
      <w:r w:rsidRPr="006D0D18">
        <w:t xml:space="preserve"> </w:t>
      </w:r>
    </w:p>
    <w:p w14:paraId="6918F1A1" w14:textId="629E1EFC" w:rsidR="00346BE6" w:rsidRDefault="00346BE6" w:rsidP="00346BE6">
      <w:r>
        <w:t xml:space="preserve">‘Lone Worker’: anyone who works away from other volunteers or paid workers without direct support or supervision.                                                                                                                                                               </w:t>
      </w:r>
    </w:p>
    <w:p w14:paraId="189DA8A0" w14:textId="131A1F1F" w:rsidR="00346BE6" w:rsidRPr="006D0D18" w:rsidRDefault="001C688A" w:rsidP="00D45275">
      <w:pPr>
        <w:pStyle w:val="Heading1"/>
        <w:numPr>
          <w:ilvl w:val="0"/>
          <w:numId w:val="11"/>
        </w:numPr>
        <w:spacing w:after="120"/>
        <w:ind w:left="357" w:hanging="357"/>
      </w:pPr>
      <w:bookmarkStart w:id="2" w:name="_Toc171242781"/>
      <w:r>
        <w:t xml:space="preserve">Dynamic </w:t>
      </w:r>
      <w:r w:rsidR="00346BE6" w:rsidRPr="006D0D18">
        <w:t>Risk Assessment</w:t>
      </w:r>
      <w:bookmarkEnd w:id="2"/>
      <w:r w:rsidR="00346BE6" w:rsidRPr="006D0D18">
        <w:t xml:space="preserve"> </w:t>
      </w:r>
    </w:p>
    <w:p w14:paraId="2633EFC0" w14:textId="012AD044" w:rsidR="00740845" w:rsidRDefault="001C688A" w:rsidP="00346BE6">
      <w:r>
        <w:t xml:space="preserve">MTCC carries out </w:t>
      </w:r>
      <w:r w:rsidR="0051730E">
        <w:t xml:space="preserve">static </w:t>
      </w:r>
      <w:r>
        <w:t>r</w:t>
      </w:r>
      <w:r w:rsidR="00346BE6">
        <w:t xml:space="preserve">isk assessments </w:t>
      </w:r>
      <w:r>
        <w:t xml:space="preserve">for all its activities. </w:t>
      </w:r>
      <w:r w:rsidR="00352966">
        <w:t>However,</w:t>
      </w:r>
      <w:r w:rsidR="00740845">
        <w:t xml:space="preserve"> where lone working is </w:t>
      </w:r>
      <w:proofErr w:type="gramStart"/>
      <w:r w:rsidR="00740845">
        <w:t>involved</w:t>
      </w:r>
      <w:proofErr w:type="gramEnd"/>
      <w:r w:rsidR="00740845">
        <w:t xml:space="preserve"> the situations can be varie</w:t>
      </w:r>
      <w:r w:rsidR="006B22D8">
        <w:t>d</w:t>
      </w:r>
      <w:r w:rsidR="00740845">
        <w:t xml:space="preserve"> and changeable e.g. if visiting people at home no one visit will be the same. Therefore employees/volunteers should carry out dynamic risk assessments when lone working.</w:t>
      </w:r>
    </w:p>
    <w:p w14:paraId="46F78CB5" w14:textId="409994AD" w:rsidR="00740845" w:rsidRDefault="00740845" w:rsidP="00346BE6">
      <w:r>
        <w:t>Here is an example of a dynamic risk assessment</w:t>
      </w:r>
      <w:r w:rsidR="00D45275">
        <w:t>:</w:t>
      </w:r>
    </w:p>
    <w:p w14:paraId="6E3F028E" w14:textId="75BA7111" w:rsidR="00740845" w:rsidRPr="00D45275" w:rsidRDefault="00740845" w:rsidP="00D45275">
      <w:pPr>
        <w:shd w:val="clear" w:color="auto" w:fill="FFFFFF"/>
        <w:spacing w:before="100" w:beforeAutospacing="1" w:after="100" w:afterAutospacing="1" w:line="240" w:lineRule="auto"/>
        <w:ind w:left="720"/>
        <w:rPr>
          <w:rFonts w:ascii="Arial" w:eastAsia="Times New Roman" w:hAnsi="Arial" w:cs="Arial"/>
          <w:i/>
          <w:iCs/>
          <w:color w:val="293745"/>
          <w:kern w:val="0"/>
          <w:sz w:val="20"/>
          <w:szCs w:val="20"/>
          <w:lang w:eastAsia="en-GB"/>
          <w14:ligatures w14:val="none"/>
        </w:rPr>
      </w:pPr>
      <w:r w:rsidRPr="00D45275">
        <w:rPr>
          <w:rFonts w:ascii="Arial" w:eastAsia="Times New Roman" w:hAnsi="Arial" w:cs="Arial"/>
          <w:i/>
          <w:iCs/>
          <w:color w:val="293745"/>
          <w:kern w:val="0"/>
          <w:sz w:val="20"/>
          <w:szCs w:val="20"/>
          <w:lang w:eastAsia="en-GB"/>
          <w14:ligatures w14:val="none"/>
        </w:rPr>
        <w:t>A volunteer visits a sick parishioner. Upon entering the home, t</w:t>
      </w:r>
      <w:r w:rsidR="00106EBA" w:rsidRPr="00D45275">
        <w:rPr>
          <w:rFonts w:ascii="Arial" w:eastAsia="Times New Roman" w:hAnsi="Arial" w:cs="Arial"/>
          <w:i/>
          <w:iCs/>
          <w:color w:val="293745"/>
          <w:kern w:val="0"/>
          <w:sz w:val="20"/>
          <w:szCs w:val="20"/>
          <w:lang w:eastAsia="en-GB"/>
          <w14:ligatures w14:val="none"/>
        </w:rPr>
        <w:t>hey</w:t>
      </w:r>
      <w:r w:rsidRPr="00D45275">
        <w:rPr>
          <w:rFonts w:ascii="Arial" w:eastAsia="Times New Roman" w:hAnsi="Arial" w:cs="Arial"/>
          <w:i/>
          <w:iCs/>
          <w:color w:val="293745"/>
          <w:kern w:val="0"/>
          <w:sz w:val="20"/>
          <w:szCs w:val="20"/>
          <w:lang w:eastAsia="en-GB"/>
          <w14:ligatures w14:val="none"/>
        </w:rPr>
        <w:t xml:space="preserve"> look around to identify and assess the risks, and </w:t>
      </w:r>
      <w:r w:rsidR="00106EBA" w:rsidRPr="00D45275">
        <w:rPr>
          <w:rFonts w:ascii="Arial" w:eastAsia="Times New Roman" w:hAnsi="Arial" w:cs="Arial"/>
          <w:i/>
          <w:iCs/>
          <w:color w:val="293745"/>
          <w:kern w:val="0"/>
          <w:sz w:val="20"/>
          <w:szCs w:val="20"/>
          <w:lang w:eastAsia="en-GB"/>
          <w14:ligatures w14:val="none"/>
        </w:rPr>
        <w:t>they</w:t>
      </w:r>
      <w:r w:rsidRPr="00D45275">
        <w:rPr>
          <w:rFonts w:ascii="Arial" w:eastAsia="Times New Roman" w:hAnsi="Arial" w:cs="Arial"/>
          <w:i/>
          <w:iCs/>
          <w:color w:val="293745"/>
          <w:kern w:val="0"/>
          <w:sz w:val="20"/>
          <w:szCs w:val="20"/>
          <w:lang w:eastAsia="en-GB"/>
          <w14:ligatures w14:val="none"/>
        </w:rPr>
        <w:t xml:space="preserve"> notice empty alcohol bottles and hear voices coming from another</w:t>
      </w:r>
      <w:r w:rsidR="00106EBA" w:rsidRPr="00D45275">
        <w:rPr>
          <w:rFonts w:ascii="Arial" w:eastAsia="Times New Roman" w:hAnsi="Arial" w:cs="Arial"/>
          <w:i/>
          <w:iCs/>
          <w:color w:val="293745"/>
          <w:kern w:val="0"/>
          <w:sz w:val="20"/>
          <w:szCs w:val="20"/>
          <w:lang w:eastAsia="en-GB"/>
          <w14:ligatures w14:val="none"/>
        </w:rPr>
        <w:t xml:space="preserve"> room</w:t>
      </w:r>
      <w:r w:rsidRPr="00D45275">
        <w:rPr>
          <w:rFonts w:ascii="Arial" w:eastAsia="Times New Roman" w:hAnsi="Arial" w:cs="Arial"/>
          <w:i/>
          <w:iCs/>
          <w:color w:val="293745"/>
          <w:kern w:val="0"/>
          <w:sz w:val="20"/>
          <w:szCs w:val="20"/>
          <w:lang w:eastAsia="en-GB"/>
          <w14:ligatures w14:val="none"/>
        </w:rPr>
        <w:t xml:space="preserve">. </w:t>
      </w:r>
      <w:r w:rsidR="00106EBA" w:rsidRPr="00D45275">
        <w:rPr>
          <w:rFonts w:ascii="Arial" w:eastAsia="Times New Roman" w:hAnsi="Arial" w:cs="Arial"/>
          <w:i/>
          <w:iCs/>
          <w:color w:val="293745"/>
          <w:kern w:val="0"/>
          <w:sz w:val="20"/>
          <w:szCs w:val="20"/>
          <w:lang w:eastAsia="en-GB"/>
          <w14:ligatures w14:val="none"/>
        </w:rPr>
        <w:t>They</w:t>
      </w:r>
      <w:r w:rsidRPr="00D45275">
        <w:rPr>
          <w:rFonts w:ascii="Arial" w:eastAsia="Times New Roman" w:hAnsi="Arial" w:cs="Arial"/>
          <w:i/>
          <w:iCs/>
          <w:color w:val="293745"/>
          <w:kern w:val="0"/>
          <w:sz w:val="20"/>
          <w:szCs w:val="20"/>
          <w:lang w:eastAsia="en-GB"/>
          <w14:ligatures w14:val="none"/>
        </w:rPr>
        <w:t xml:space="preserve"> become aware that the parishioner, or </w:t>
      </w:r>
      <w:r w:rsidR="00106EBA" w:rsidRPr="00D45275">
        <w:rPr>
          <w:rFonts w:ascii="Arial" w:eastAsia="Times New Roman" w:hAnsi="Arial" w:cs="Arial"/>
          <w:i/>
          <w:iCs/>
          <w:color w:val="293745"/>
          <w:kern w:val="0"/>
          <w:sz w:val="20"/>
          <w:szCs w:val="20"/>
          <w:lang w:eastAsia="en-GB"/>
          <w14:ligatures w14:val="none"/>
        </w:rPr>
        <w:t>other</w:t>
      </w:r>
      <w:r w:rsidRPr="00D45275">
        <w:rPr>
          <w:rFonts w:ascii="Arial" w:eastAsia="Times New Roman" w:hAnsi="Arial" w:cs="Arial"/>
          <w:i/>
          <w:iCs/>
          <w:color w:val="293745"/>
          <w:kern w:val="0"/>
          <w:sz w:val="20"/>
          <w:szCs w:val="20"/>
          <w:lang w:eastAsia="en-GB"/>
          <w14:ligatures w14:val="none"/>
        </w:rPr>
        <w:t xml:space="preserve"> people in the home, may be under the influence of alcohol. </w:t>
      </w:r>
    </w:p>
    <w:p w14:paraId="0251FF95" w14:textId="368B2F15" w:rsidR="00740845" w:rsidRPr="00D45275" w:rsidRDefault="00740845" w:rsidP="00D45275">
      <w:pPr>
        <w:shd w:val="clear" w:color="auto" w:fill="FFFFFF"/>
        <w:spacing w:before="100" w:beforeAutospacing="1" w:after="100" w:afterAutospacing="1" w:line="240" w:lineRule="auto"/>
        <w:ind w:left="720"/>
        <w:rPr>
          <w:rFonts w:ascii="Arial" w:eastAsia="Times New Roman" w:hAnsi="Arial" w:cs="Arial"/>
          <w:i/>
          <w:iCs/>
          <w:color w:val="293745"/>
          <w:kern w:val="0"/>
          <w:sz w:val="20"/>
          <w:szCs w:val="20"/>
          <w:lang w:eastAsia="en-GB"/>
          <w14:ligatures w14:val="none"/>
        </w:rPr>
      </w:pPr>
      <w:r w:rsidRPr="00D45275">
        <w:rPr>
          <w:rFonts w:ascii="Arial" w:eastAsia="Times New Roman" w:hAnsi="Arial" w:cs="Arial"/>
          <w:i/>
          <w:iCs/>
          <w:color w:val="293745"/>
          <w:kern w:val="0"/>
          <w:sz w:val="20"/>
          <w:szCs w:val="20"/>
          <w:lang w:eastAsia="en-GB"/>
          <w14:ligatures w14:val="none"/>
        </w:rPr>
        <w:t xml:space="preserve">Next, </w:t>
      </w:r>
      <w:r w:rsidR="00106EBA" w:rsidRPr="00D45275">
        <w:rPr>
          <w:rFonts w:ascii="Arial" w:eastAsia="Times New Roman" w:hAnsi="Arial" w:cs="Arial"/>
          <w:i/>
          <w:iCs/>
          <w:color w:val="293745"/>
          <w:kern w:val="0"/>
          <w:sz w:val="20"/>
          <w:szCs w:val="20"/>
          <w:lang w:eastAsia="en-GB"/>
          <w14:ligatures w14:val="none"/>
        </w:rPr>
        <w:t>they</w:t>
      </w:r>
      <w:r w:rsidRPr="00D45275">
        <w:rPr>
          <w:rFonts w:ascii="Arial" w:eastAsia="Times New Roman" w:hAnsi="Arial" w:cs="Arial"/>
          <w:i/>
          <w:iCs/>
          <w:color w:val="293745"/>
          <w:kern w:val="0"/>
          <w:sz w:val="20"/>
          <w:szCs w:val="20"/>
          <w:lang w:eastAsia="en-GB"/>
          <w14:ligatures w14:val="none"/>
        </w:rPr>
        <w:t xml:space="preserve"> consider what </w:t>
      </w:r>
      <w:r w:rsidR="00106EBA" w:rsidRPr="00D45275">
        <w:rPr>
          <w:rFonts w:ascii="Arial" w:eastAsia="Times New Roman" w:hAnsi="Arial" w:cs="Arial"/>
          <w:i/>
          <w:iCs/>
          <w:color w:val="293745"/>
          <w:kern w:val="0"/>
          <w:sz w:val="20"/>
          <w:szCs w:val="20"/>
          <w:lang w:eastAsia="en-GB"/>
          <w14:ligatures w14:val="none"/>
        </w:rPr>
        <w:t>they</w:t>
      </w:r>
      <w:r w:rsidRPr="00D45275">
        <w:rPr>
          <w:rFonts w:ascii="Arial" w:eastAsia="Times New Roman" w:hAnsi="Arial" w:cs="Arial"/>
          <w:i/>
          <w:iCs/>
          <w:color w:val="293745"/>
          <w:kern w:val="0"/>
          <w:sz w:val="20"/>
          <w:szCs w:val="20"/>
          <w:lang w:eastAsia="en-GB"/>
          <w14:ligatures w14:val="none"/>
        </w:rPr>
        <w:t xml:space="preserve"> know about the parishioner, the situation, and the environment, and ask</w:t>
      </w:r>
      <w:r w:rsidR="00106EBA" w:rsidRPr="00D45275">
        <w:rPr>
          <w:rFonts w:ascii="Arial" w:eastAsia="Times New Roman" w:hAnsi="Arial" w:cs="Arial"/>
          <w:i/>
          <w:iCs/>
          <w:color w:val="293745"/>
          <w:kern w:val="0"/>
          <w:sz w:val="20"/>
          <w:szCs w:val="20"/>
          <w:lang w:eastAsia="en-GB"/>
          <w14:ligatures w14:val="none"/>
        </w:rPr>
        <w:t xml:space="preserve"> them</w:t>
      </w:r>
      <w:r w:rsidRPr="00D45275">
        <w:rPr>
          <w:rFonts w:ascii="Arial" w:eastAsia="Times New Roman" w:hAnsi="Arial" w:cs="Arial"/>
          <w:i/>
          <w:iCs/>
          <w:color w:val="293745"/>
          <w:kern w:val="0"/>
          <w:sz w:val="20"/>
          <w:szCs w:val="20"/>
          <w:lang w:eastAsia="en-GB"/>
          <w14:ligatures w14:val="none"/>
        </w:rPr>
        <w:t>self questions such as:</w:t>
      </w:r>
    </w:p>
    <w:p w14:paraId="1EC6A7E9" w14:textId="5AC3AE1B" w:rsidR="00740845" w:rsidRPr="00D45275" w:rsidRDefault="00740845" w:rsidP="00D45275">
      <w:pPr>
        <w:numPr>
          <w:ilvl w:val="0"/>
          <w:numId w:val="4"/>
        </w:numPr>
        <w:shd w:val="clear" w:color="auto" w:fill="FFFFFF"/>
        <w:tabs>
          <w:tab w:val="clear" w:pos="720"/>
          <w:tab w:val="num" w:pos="1440"/>
        </w:tabs>
        <w:spacing w:before="100" w:beforeAutospacing="1" w:after="100" w:afterAutospacing="1" w:line="240" w:lineRule="auto"/>
        <w:ind w:left="1440"/>
        <w:rPr>
          <w:rFonts w:ascii="Arial" w:eastAsia="Times New Roman" w:hAnsi="Arial" w:cs="Arial"/>
          <w:i/>
          <w:iCs/>
          <w:color w:val="293745"/>
          <w:kern w:val="0"/>
          <w:sz w:val="20"/>
          <w:szCs w:val="20"/>
          <w:lang w:eastAsia="en-GB"/>
          <w14:ligatures w14:val="none"/>
        </w:rPr>
      </w:pPr>
      <w:r w:rsidRPr="00D45275">
        <w:rPr>
          <w:rFonts w:ascii="Arial" w:eastAsia="Times New Roman" w:hAnsi="Arial" w:cs="Arial"/>
          <w:i/>
          <w:iCs/>
          <w:color w:val="293745"/>
          <w:kern w:val="0"/>
          <w:sz w:val="20"/>
          <w:szCs w:val="20"/>
          <w:lang w:eastAsia="en-GB"/>
          <w14:ligatures w14:val="none"/>
        </w:rPr>
        <w:t xml:space="preserve">Does the </w:t>
      </w:r>
      <w:r w:rsidR="00106EBA" w:rsidRPr="00D45275">
        <w:rPr>
          <w:rFonts w:ascii="Arial" w:eastAsia="Times New Roman" w:hAnsi="Arial" w:cs="Arial"/>
          <w:i/>
          <w:iCs/>
          <w:color w:val="293745"/>
          <w:kern w:val="0"/>
          <w:sz w:val="20"/>
          <w:szCs w:val="20"/>
          <w:lang w:eastAsia="en-GB"/>
          <w14:ligatures w14:val="none"/>
        </w:rPr>
        <w:t>parishioner</w:t>
      </w:r>
      <w:r w:rsidRPr="00D45275">
        <w:rPr>
          <w:rFonts w:ascii="Arial" w:eastAsia="Times New Roman" w:hAnsi="Arial" w:cs="Arial"/>
          <w:i/>
          <w:iCs/>
          <w:color w:val="293745"/>
          <w:kern w:val="0"/>
          <w:sz w:val="20"/>
          <w:szCs w:val="20"/>
          <w:lang w:eastAsia="en-GB"/>
          <w14:ligatures w14:val="none"/>
        </w:rPr>
        <w:t xml:space="preserve"> have a history of alcohol abuse? Do they have a history of violence? Might the </w:t>
      </w:r>
      <w:r w:rsidR="00106EBA" w:rsidRPr="00D45275">
        <w:rPr>
          <w:rFonts w:ascii="Arial" w:eastAsia="Times New Roman" w:hAnsi="Arial" w:cs="Arial"/>
          <w:i/>
          <w:iCs/>
          <w:color w:val="293745"/>
          <w:kern w:val="0"/>
          <w:sz w:val="20"/>
          <w:szCs w:val="20"/>
          <w:lang w:eastAsia="en-GB"/>
          <w14:ligatures w14:val="none"/>
        </w:rPr>
        <w:t>parishioner</w:t>
      </w:r>
      <w:r w:rsidRPr="00D45275">
        <w:rPr>
          <w:rFonts w:ascii="Arial" w:eastAsia="Times New Roman" w:hAnsi="Arial" w:cs="Arial"/>
          <w:i/>
          <w:iCs/>
          <w:color w:val="293745"/>
          <w:kern w:val="0"/>
          <w:sz w:val="20"/>
          <w:szCs w:val="20"/>
          <w:lang w:eastAsia="en-GB"/>
          <w14:ligatures w14:val="none"/>
        </w:rPr>
        <w:t xml:space="preserve"> behave erratically?</w:t>
      </w:r>
    </w:p>
    <w:p w14:paraId="462452A3" w14:textId="037F7185" w:rsidR="00740845" w:rsidRPr="00D45275" w:rsidRDefault="00740845" w:rsidP="00D45275">
      <w:pPr>
        <w:numPr>
          <w:ilvl w:val="0"/>
          <w:numId w:val="4"/>
        </w:numPr>
        <w:shd w:val="clear" w:color="auto" w:fill="FFFFFF"/>
        <w:tabs>
          <w:tab w:val="clear" w:pos="720"/>
          <w:tab w:val="num" w:pos="1440"/>
        </w:tabs>
        <w:spacing w:before="100" w:beforeAutospacing="1" w:after="100" w:afterAutospacing="1" w:line="240" w:lineRule="auto"/>
        <w:ind w:left="1440"/>
        <w:rPr>
          <w:rFonts w:ascii="Arial" w:eastAsia="Times New Roman" w:hAnsi="Arial" w:cs="Arial"/>
          <w:i/>
          <w:iCs/>
          <w:color w:val="293745"/>
          <w:kern w:val="0"/>
          <w:sz w:val="20"/>
          <w:szCs w:val="20"/>
          <w:lang w:eastAsia="en-GB"/>
          <w14:ligatures w14:val="none"/>
        </w:rPr>
      </w:pPr>
      <w:r w:rsidRPr="00D45275">
        <w:rPr>
          <w:rFonts w:ascii="Arial" w:eastAsia="Times New Roman" w:hAnsi="Arial" w:cs="Arial"/>
          <w:i/>
          <w:iCs/>
          <w:color w:val="293745"/>
          <w:kern w:val="0"/>
          <w:sz w:val="20"/>
          <w:szCs w:val="20"/>
          <w:lang w:eastAsia="en-GB"/>
          <w14:ligatures w14:val="none"/>
        </w:rPr>
        <w:t xml:space="preserve">Who else is here other than the </w:t>
      </w:r>
      <w:r w:rsidR="00106EBA" w:rsidRPr="00D45275">
        <w:rPr>
          <w:rFonts w:ascii="Arial" w:eastAsia="Times New Roman" w:hAnsi="Arial" w:cs="Arial"/>
          <w:i/>
          <w:iCs/>
          <w:color w:val="293745"/>
          <w:kern w:val="0"/>
          <w:sz w:val="20"/>
          <w:szCs w:val="20"/>
          <w:lang w:eastAsia="en-GB"/>
          <w14:ligatures w14:val="none"/>
        </w:rPr>
        <w:t>parishioner</w:t>
      </w:r>
      <w:r w:rsidRPr="00D45275">
        <w:rPr>
          <w:rFonts w:ascii="Arial" w:eastAsia="Times New Roman" w:hAnsi="Arial" w:cs="Arial"/>
          <w:i/>
          <w:iCs/>
          <w:color w:val="293745"/>
          <w:kern w:val="0"/>
          <w:sz w:val="20"/>
          <w:szCs w:val="20"/>
          <w:lang w:eastAsia="en-GB"/>
          <w14:ligatures w14:val="none"/>
        </w:rPr>
        <w:t xml:space="preserve">? </w:t>
      </w:r>
    </w:p>
    <w:p w14:paraId="7A832282" w14:textId="77777777" w:rsidR="00740845" w:rsidRPr="00D45275" w:rsidRDefault="00740845" w:rsidP="00D45275">
      <w:pPr>
        <w:numPr>
          <w:ilvl w:val="0"/>
          <w:numId w:val="4"/>
        </w:numPr>
        <w:shd w:val="clear" w:color="auto" w:fill="FFFFFF"/>
        <w:tabs>
          <w:tab w:val="clear" w:pos="720"/>
          <w:tab w:val="num" w:pos="1440"/>
        </w:tabs>
        <w:spacing w:before="100" w:beforeAutospacing="1" w:after="100" w:afterAutospacing="1" w:line="240" w:lineRule="auto"/>
        <w:ind w:left="1440"/>
        <w:rPr>
          <w:rFonts w:ascii="Arial" w:eastAsia="Times New Roman" w:hAnsi="Arial" w:cs="Arial"/>
          <w:i/>
          <w:iCs/>
          <w:color w:val="293745"/>
          <w:kern w:val="0"/>
          <w:sz w:val="20"/>
          <w:szCs w:val="20"/>
          <w:lang w:eastAsia="en-GB"/>
          <w14:ligatures w14:val="none"/>
        </w:rPr>
      </w:pPr>
      <w:r w:rsidRPr="00D45275">
        <w:rPr>
          <w:rFonts w:ascii="Arial" w:eastAsia="Times New Roman" w:hAnsi="Arial" w:cs="Arial"/>
          <w:i/>
          <w:iCs/>
          <w:color w:val="293745"/>
          <w:kern w:val="0"/>
          <w:sz w:val="20"/>
          <w:szCs w:val="20"/>
          <w:lang w:eastAsia="en-GB"/>
          <w14:ligatures w14:val="none"/>
        </w:rPr>
        <w:t>Do I feel safe? Do I feel confident? Am I prepared? Is there anyone else around who is at risk? Is this situation likely to lead to an incident?</w:t>
      </w:r>
    </w:p>
    <w:p w14:paraId="13CFD9A1" w14:textId="1F6AF361" w:rsidR="00740845" w:rsidRPr="00D45275" w:rsidRDefault="00740845" w:rsidP="00D45275">
      <w:pPr>
        <w:numPr>
          <w:ilvl w:val="0"/>
          <w:numId w:val="4"/>
        </w:numPr>
        <w:shd w:val="clear" w:color="auto" w:fill="FFFFFF"/>
        <w:tabs>
          <w:tab w:val="clear" w:pos="720"/>
          <w:tab w:val="num" w:pos="1440"/>
        </w:tabs>
        <w:spacing w:before="100" w:beforeAutospacing="1" w:after="100" w:afterAutospacing="1" w:line="240" w:lineRule="auto"/>
        <w:ind w:left="1440"/>
        <w:rPr>
          <w:rFonts w:ascii="Arial" w:eastAsia="Times New Roman" w:hAnsi="Arial" w:cs="Arial"/>
          <w:i/>
          <w:iCs/>
          <w:color w:val="293745"/>
          <w:kern w:val="0"/>
          <w:sz w:val="20"/>
          <w:szCs w:val="20"/>
          <w:lang w:eastAsia="en-GB"/>
          <w14:ligatures w14:val="none"/>
        </w:rPr>
      </w:pPr>
      <w:r w:rsidRPr="00D45275">
        <w:rPr>
          <w:rFonts w:ascii="Arial" w:eastAsia="Times New Roman" w:hAnsi="Arial" w:cs="Arial"/>
          <w:i/>
          <w:iCs/>
          <w:color w:val="293745"/>
          <w:kern w:val="0"/>
          <w:sz w:val="20"/>
          <w:szCs w:val="20"/>
          <w:lang w:eastAsia="en-GB"/>
          <w14:ligatures w14:val="none"/>
        </w:rPr>
        <w:t>Am I vulnerable in any way? Is there a weapon here that could be used against me? </w:t>
      </w:r>
      <w:r w:rsidRPr="0051730E">
        <w:rPr>
          <w:rFonts w:ascii="Arial" w:eastAsia="Times New Roman" w:hAnsi="Arial" w:cs="Arial"/>
          <w:i/>
          <w:iCs/>
          <w:color w:val="293745"/>
          <w:kern w:val="0"/>
          <w:sz w:val="20"/>
          <w:szCs w:val="20"/>
          <w:lang w:eastAsia="en-GB"/>
          <w14:ligatures w14:val="none"/>
        </w:rPr>
        <w:t>Do I have a way to call for help?</w:t>
      </w:r>
      <w:r w:rsidRPr="00D45275">
        <w:rPr>
          <w:rFonts w:ascii="Arial" w:eastAsia="Times New Roman" w:hAnsi="Arial" w:cs="Arial"/>
          <w:i/>
          <w:iCs/>
          <w:color w:val="293745"/>
          <w:kern w:val="0"/>
          <w:sz w:val="20"/>
          <w:szCs w:val="20"/>
          <w:lang w:eastAsia="en-GB"/>
          <w14:ligatures w14:val="none"/>
        </w:rPr>
        <w:t> Is there an excuse I can make to leave? Where are the exits? </w:t>
      </w:r>
      <w:r w:rsidR="00D45275" w:rsidRPr="0051730E">
        <w:rPr>
          <w:rFonts w:ascii="Arial" w:eastAsia="Times New Roman" w:hAnsi="Arial" w:cs="Arial"/>
          <w:i/>
          <w:iCs/>
          <w:color w:val="293745"/>
          <w:kern w:val="0"/>
          <w:sz w:val="20"/>
          <w:szCs w:val="20"/>
          <w:lang w:eastAsia="en-GB"/>
          <w14:ligatures w14:val="none"/>
        </w:rPr>
        <w:t xml:space="preserve"> W</w:t>
      </w:r>
      <w:r w:rsidR="00106EBA" w:rsidRPr="0051730E">
        <w:rPr>
          <w:rFonts w:ascii="Arial" w:eastAsia="Times New Roman" w:hAnsi="Arial" w:cs="Arial"/>
          <w:i/>
          <w:iCs/>
          <w:color w:val="293745"/>
          <w:kern w:val="0"/>
          <w:sz w:val="20"/>
          <w:szCs w:val="20"/>
          <w:lang w:eastAsia="en-GB"/>
          <w14:ligatures w14:val="none"/>
        </w:rPr>
        <w:t>ho knows where I am?</w:t>
      </w:r>
    </w:p>
    <w:p w14:paraId="27DCA778" w14:textId="6FE77041" w:rsidR="00740845" w:rsidRPr="00D45275" w:rsidRDefault="00740845" w:rsidP="00D45275">
      <w:pPr>
        <w:numPr>
          <w:ilvl w:val="0"/>
          <w:numId w:val="4"/>
        </w:numPr>
        <w:shd w:val="clear" w:color="auto" w:fill="FFFFFF"/>
        <w:tabs>
          <w:tab w:val="clear" w:pos="720"/>
          <w:tab w:val="num" w:pos="1440"/>
        </w:tabs>
        <w:spacing w:before="100" w:beforeAutospacing="1" w:after="100" w:afterAutospacing="1" w:line="240" w:lineRule="auto"/>
        <w:ind w:left="1440"/>
        <w:rPr>
          <w:rFonts w:ascii="Arial" w:eastAsia="Times New Roman" w:hAnsi="Arial" w:cs="Arial"/>
          <w:i/>
          <w:iCs/>
          <w:color w:val="293745"/>
          <w:kern w:val="0"/>
          <w:sz w:val="20"/>
          <w:szCs w:val="20"/>
          <w:lang w:eastAsia="en-GB"/>
          <w14:ligatures w14:val="none"/>
        </w:rPr>
      </w:pPr>
      <w:r w:rsidRPr="00D45275">
        <w:rPr>
          <w:rFonts w:ascii="Arial" w:eastAsia="Times New Roman" w:hAnsi="Arial" w:cs="Arial"/>
          <w:i/>
          <w:iCs/>
          <w:color w:val="293745"/>
          <w:kern w:val="0"/>
          <w:sz w:val="20"/>
          <w:szCs w:val="20"/>
          <w:lang w:eastAsia="en-GB"/>
          <w14:ligatures w14:val="none"/>
        </w:rPr>
        <w:t xml:space="preserve">Are my words or actions making the situation worse? Does the </w:t>
      </w:r>
      <w:r w:rsidR="00106EBA" w:rsidRPr="00D45275">
        <w:rPr>
          <w:rFonts w:ascii="Arial" w:eastAsia="Times New Roman" w:hAnsi="Arial" w:cs="Arial"/>
          <w:i/>
          <w:iCs/>
          <w:color w:val="293745"/>
          <w:kern w:val="0"/>
          <w:sz w:val="20"/>
          <w:szCs w:val="20"/>
          <w:lang w:eastAsia="en-GB"/>
          <w14:ligatures w14:val="none"/>
        </w:rPr>
        <w:t>parishioner</w:t>
      </w:r>
      <w:r w:rsidRPr="00D45275">
        <w:rPr>
          <w:rFonts w:ascii="Arial" w:eastAsia="Times New Roman" w:hAnsi="Arial" w:cs="Arial"/>
          <w:i/>
          <w:iCs/>
          <w:color w:val="293745"/>
          <w:kern w:val="0"/>
          <w:sz w:val="20"/>
          <w:szCs w:val="20"/>
          <w:lang w:eastAsia="en-GB"/>
          <w14:ligatures w14:val="none"/>
        </w:rPr>
        <w:t xml:space="preserve"> want me to be here? Am I invading their space?</w:t>
      </w:r>
    </w:p>
    <w:p w14:paraId="57115FFD" w14:textId="0233E7BE" w:rsidR="00740845" w:rsidRPr="00D45275" w:rsidRDefault="00740845" w:rsidP="00D45275">
      <w:pPr>
        <w:shd w:val="clear" w:color="auto" w:fill="FFFFFF"/>
        <w:spacing w:before="100" w:beforeAutospacing="1" w:after="100" w:afterAutospacing="1" w:line="240" w:lineRule="auto"/>
        <w:ind w:left="720"/>
        <w:rPr>
          <w:rFonts w:ascii="Arial" w:eastAsia="Times New Roman" w:hAnsi="Arial" w:cs="Arial"/>
          <w:i/>
          <w:iCs/>
          <w:color w:val="293745"/>
          <w:kern w:val="0"/>
          <w:sz w:val="20"/>
          <w:szCs w:val="20"/>
          <w:lang w:eastAsia="en-GB"/>
          <w14:ligatures w14:val="none"/>
        </w:rPr>
      </w:pPr>
      <w:r w:rsidRPr="00D45275">
        <w:rPr>
          <w:rFonts w:ascii="Arial" w:eastAsia="Times New Roman" w:hAnsi="Arial" w:cs="Arial"/>
          <w:i/>
          <w:iCs/>
          <w:color w:val="293745"/>
          <w:kern w:val="0"/>
          <w:sz w:val="20"/>
          <w:szCs w:val="20"/>
          <w:lang w:eastAsia="en-GB"/>
          <w14:ligatures w14:val="none"/>
        </w:rPr>
        <w:t xml:space="preserve">Asking questions like these helps the </w:t>
      </w:r>
      <w:r w:rsidR="00106EBA" w:rsidRPr="00D45275">
        <w:rPr>
          <w:rFonts w:ascii="Arial" w:eastAsia="Times New Roman" w:hAnsi="Arial" w:cs="Arial"/>
          <w:i/>
          <w:iCs/>
          <w:color w:val="293745"/>
          <w:kern w:val="0"/>
          <w:sz w:val="20"/>
          <w:szCs w:val="20"/>
          <w:lang w:eastAsia="en-GB"/>
          <w14:ligatures w14:val="none"/>
        </w:rPr>
        <w:t>volunteer</w:t>
      </w:r>
      <w:r w:rsidRPr="00D45275">
        <w:rPr>
          <w:rFonts w:ascii="Arial" w:eastAsia="Times New Roman" w:hAnsi="Arial" w:cs="Arial"/>
          <w:i/>
          <w:iCs/>
          <w:color w:val="293745"/>
          <w:kern w:val="0"/>
          <w:sz w:val="20"/>
          <w:szCs w:val="20"/>
          <w:lang w:eastAsia="en-GB"/>
          <w14:ligatures w14:val="none"/>
        </w:rPr>
        <w:t xml:space="preserve"> assess the situation and decide </w:t>
      </w:r>
      <w:proofErr w:type="gramStart"/>
      <w:r w:rsidRPr="00D45275">
        <w:rPr>
          <w:rFonts w:ascii="Arial" w:eastAsia="Times New Roman" w:hAnsi="Arial" w:cs="Arial"/>
          <w:i/>
          <w:iCs/>
          <w:color w:val="293745"/>
          <w:kern w:val="0"/>
          <w:sz w:val="20"/>
          <w:szCs w:val="20"/>
          <w:lang w:eastAsia="en-GB"/>
          <w14:ligatures w14:val="none"/>
        </w:rPr>
        <w:t>whether or not</w:t>
      </w:r>
      <w:proofErr w:type="gramEnd"/>
      <w:r w:rsidRPr="00D45275">
        <w:rPr>
          <w:rFonts w:ascii="Arial" w:eastAsia="Times New Roman" w:hAnsi="Arial" w:cs="Arial"/>
          <w:i/>
          <w:iCs/>
          <w:color w:val="293745"/>
          <w:kern w:val="0"/>
          <w:sz w:val="20"/>
          <w:szCs w:val="20"/>
          <w:lang w:eastAsia="en-GB"/>
          <w14:ligatures w14:val="none"/>
        </w:rPr>
        <w:t xml:space="preserve"> </w:t>
      </w:r>
      <w:r w:rsidR="00106EBA" w:rsidRPr="00D45275">
        <w:rPr>
          <w:rFonts w:ascii="Arial" w:eastAsia="Times New Roman" w:hAnsi="Arial" w:cs="Arial"/>
          <w:i/>
          <w:iCs/>
          <w:color w:val="293745"/>
          <w:kern w:val="0"/>
          <w:sz w:val="20"/>
          <w:szCs w:val="20"/>
          <w:lang w:eastAsia="en-GB"/>
          <w14:ligatures w14:val="none"/>
        </w:rPr>
        <w:t>they</w:t>
      </w:r>
      <w:r w:rsidRPr="00D45275">
        <w:rPr>
          <w:rFonts w:ascii="Arial" w:eastAsia="Times New Roman" w:hAnsi="Arial" w:cs="Arial"/>
          <w:i/>
          <w:iCs/>
          <w:color w:val="293745"/>
          <w:kern w:val="0"/>
          <w:sz w:val="20"/>
          <w:szCs w:val="20"/>
          <w:lang w:eastAsia="en-GB"/>
          <w14:ligatures w14:val="none"/>
        </w:rPr>
        <w:t xml:space="preserve"> should proceed</w:t>
      </w:r>
      <w:r w:rsidR="00106EBA">
        <w:rPr>
          <w:rFonts w:ascii="Arial" w:eastAsia="Times New Roman" w:hAnsi="Arial" w:cs="Arial"/>
          <w:i/>
          <w:iCs/>
          <w:color w:val="293745"/>
          <w:kern w:val="0"/>
          <w:sz w:val="20"/>
          <w:szCs w:val="20"/>
          <w:lang w:eastAsia="en-GB"/>
          <w14:ligatures w14:val="none"/>
        </w:rPr>
        <w:t>,</w:t>
      </w:r>
      <w:r w:rsidRPr="00D45275">
        <w:rPr>
          <w:rFonts w:ascii="Arial" w:eastAsia="Times New Roman" w:hAnsi="Arial" w:cs="Arial"/>
          <w:i/>
          <w:iCs/>
          <w:color w:val="293745"/>
          <w:kern w:val="0"/>
          <w:sz w:val="20"/>
          <w:szCs w:val="20"/>
          <w:lang w:eastAsia="en-GB"/>
          <w14:ligatures w14:val="none"/>
        </w:rPr>
        <w:t xml:space="preserve"> how </w:t>
      </w:r>
      <w:r w:rsidR="00106EBA" w:rsidRPr="00D45275">
        <w:rPr>
          <w:rFonts w:ascii="Arial" w:eastAsia="Times New Roman" w:hAnsi="Arial" w:cs="Arial"/>
          <w:i/>
          <w:iCs/>
          <w:color w:val="293745"/>
          <w:kern w:val="0"/>
          <w:sz w:val="20"/>
          <w:szCs w:val="20"/>
          <w:lang w:eastAsia="en-GB"/>
          <w14:ligatures w14:val="none"/>
        </w:rPr>
        <w:t>they</w:t>
      </w:r>
      <w:r w:rsidRPr="00D45275">
        <w:rPr>
          <w:rFonts w:ascii="Arial" w:eastAsia="Times New Roman" w:hAnsi="Arial" w:cs="Arial"/>
          <w:i/>
          <w:iCs/>
          <w:color w:val="293745"/>
          <w:kern w:val="0"/>
          <w:sz w:val="20"/>
          <w:szCs w:val="20"/>
          <w:lang w:eastAsia="en-GB"/>
          <w14:ligatures w14:val="none"/>
        </w:rPr>
        <w:t xml:space="preserve"> can proceed safely, and how </w:t>
      </w:r>
      <w:r w:rsidR="00106EBA" w:rsidRPr="00D45275">
        <w:rPr>
          <w:rFonts w:ascii="Arial" w:eastAsia="Times New Roman" w:hAnsi="Arial" w:cs="Arial"/>
          <w:i/>
          <w:iCs/>
          <w:color w:val="293745"/>
          <w:kern w:val="0"/>
          <w:sz w:val="20"/>
          <w:szCs w:val="20"/>
          <w:lang w:eastAsia="en-GB"/>
          <w14:ligatures w14:val="none"/>
        </w:rPr>
        <w:t>they</w:t>
      </w:r>
      <w:r w:rsidRPr="00D45275">
        <w:rPr>
          <w:rFonts w:ascii="Arial" w:eastAsia="Times New Roman" w:hAnsi="Arial" w:cs="Arial"/>
          <w:i/>
          <w:iCs/>
          <w:color w:val="293745"/>
          <w:kern w:val="0"/>
          <w:sz w:val="20"/>
          <w:szCs w:val="20"/>
          <w:lang w:eastAsia="en-GB"/>
          <w14:ligatures w14:val="none"/>
        </w:rPr>
        <w:t xml:space="preserve"> could call for help and/or leave in the event of an emergency.</w:t>
      </w:r>
    </w:p>
    <w:p w14:paraId="6FFAD1C3" w14:textId="72A64754" w:rsidR="002A6316" w:rsidRDefault="002A6316" w:rsidP="00D45275">
      <w:pPr>
        <w:pStyle w:val="Heading1"/>
        <w:numPr>
          <w:ilvl w:val="0"/>
          <w:numId w:val="11"/>
        </w:numPr>
        <w:spacing w:after="120"/>
        <w:ind w:left="357" w:hanging="357"/>
      </w:pPr>
      <w:bookmarkStart w:id="3" w:name="_Toc171242782"/>
      <w:r>
        <w:lastRenderedPageBreak/>
        <w:t>Guidelines</w:t>
      </w:r>
      <w:bookmarkEnd w:id="3"/>
    </w:p>
    <w:p w14:paraId="34C1A213" w14:textId="452407B5" w:rsidR="001C688A" w:rsidRPr="006D0D18" w:rsidRDefault="001C688A" w:rsidP="0051730E">
      <w:pPr>
        <w:pStyle w:val="Heading2"/>
        <w:spacing w:after="120"/>
      </w:pPr>
      <w:r>
        <w:t xml:space="preserve">General </w:t>
      </w:r>
      <w:r w:rsidR="00E16BEF">
        <w:t>Guidelines</w:t>
      </w:r>
      <w:r w:rsidRPr="006D0D18">
        <w:t xml:space="preserve">: </w:t>
      </w:r>
    </w:p>
    <w:p w14:paraId="03737751" w14:textId="52780525" w:rsidR="001C688A" w:rsidRDefault="0051730E" w:rsidP="006B22D8">
      <w:pPr>
        <w:pStyle w:val="ListParagraph"/>
        <w:numPr>
          <w:ilvl w:val="0"/>
          <w:numId w:val="5"/>
        </w:numPr>
      </w:pPr>
      <w:r>
        <w:t>En</w:t>
      </w:r>
      <w:r w:rsidR="001C688A">
        <w:t>sure someone knows where you</w:t>
      </w:r>
      <w:r w:rsidR="00106EBA">
        <w:t xml:space="preserve"> </w:t>
      </w:r>
      <w:r w:rsidR="001C688A">
        <w:t>are going and when you expect to return.</w:t>
      </w:r>
    </w:p>
    <w:p w14:paraId="7FB50BAE" w14:textId="77777777" w:rsidR="001C688A" w:rsidRDefault="001C688A" w:rsidP="006B22D8">
      <w:pPr>
        <w:pStyle w:val="ListParagraph"/>
        <w:numPr>
          <w:ilvl w:val="0"/>
          <w:numId w:val="5"/>
        </w:numPr>
      </w:pPr>
      <w:r>
        <w:t>Have an appropriate means of communication e.g. a mobile phone (charged and with credit)</w:t>
      </w:r>
    </w:p>
    <w:p w14:paraId="5F8E0752" w14:textId="616A426B" w:rsidR="001C688A" w:rsidRDefault="001C688A" w:rsidP="006B22D8">
      <w:pPr>
        <w:pStyle w:val="ListParagraph"/>
        <w:numPr>
          <w:ilvl w:val="0"/>
          <w:numId w:val="5"/>
        </w:numPr>
      </w:pPr>
      <w:r>
        <w:t>If meeting with others, meet in a public place if possible (this may not be possible when visiting the sick or discussing confidential issues).</w:t>
      </w:r>
    </w:p>
    <w:p w14:paraId="66BBD165" w14:textId="77777777" w:rsidR="001C688A" w:rsidRDefault="001C688A" w:rsidP="006B22D8">
      <w:pPr>
        <w:pStyle w:val="ListParagraph"/>
        <w:numPr>
          <w:ilvl w:val="0"/>
          <w:numId w:val="5"/>
        </w:numPr>
      </w:pPr>
      <w:r>
        <w:t>When visiting a new/unfamiliar location (or undertaking a new activity) spend additional time considering any risks that you may need to take account of.</w:t>
      </w:r>
    </w:p>
    <w:p w14:paraId="0A765806" w14:textId="77777777" w:rsidR="006B22D8" w:rsidRDefault="006B22D8" w:rsidP="0051730E">
      <w:pPr>
        <w:pStyle w:val="Heading2"/>
        <w:spacing w:after="120"/>
      </w:pPr>
      <w:r w:rsidRPr="00A57F6D">
        <w:t>Aggression or violence</w:t>
      </w:r>
    </w:p>
    <w:p w14:paraId="791B819E" w14:textId="77777777" w:rsidR="006B22D8" w:rsidRDefault="006B22D8" w:rsidP="006B22D8">
      <w:r>
        <w:t xml:space="preserve">This includes aggressive or inappropriate physical contact which may or may not result in pain and/or injury or offence and other non-physical abuse including verbal, racial or sexual abuse, threatening behaviour, gesturing, swearing, shouting, insults, innuendo, intimidating behaviour causing fear or emotional upset. </w:t>
      </w:r>
    </w:p>
    <w:p w14:paraId="2F488761" w14:textId="2D00CBA8" w:rsidR="006B22D8" w:rsidRDefault="006B22D8" w:rsidP="006B22D8">
      <w:pPr>
        <w:pStyle w:val="ListParagraph"/>
        <w:numPr>
          <w:ilvl w:val="0"/>
          <w:numId w:val="10"/>
        </w:numPr>
      </w:pPr>
      <w:r>
        <w:t>Consider the safety of others and protect yourself. If you feel it’s necessary, call 999.</w:t>
      </w:r>
    </w:p>
    <w:p w14:paraId="0C7E6D2E" w14:textId="165AF175" w:rsidR="006B22D8" w:rsidRDefault="006B22D8" w:rsidP="006B22D8">
      <w:pPr>
        <w:pStyle w:val="ListParagraph"/>
        <w:numPr>
          <w:ilvl w:val="0"/>
          <w:numId w:val="10"/>
        </w:numPr>
      </w:pPr>
      <w:r>
        <w:t xml:space="preserve">Contact your line manager/the leadership team immediately after the incident </w:t>
      </w:r>
    </w:p>
    <w:p w14:paraId="692F487D" w14:textId="77777777" w:rsidR="006B22D8" w:rsidRDefault="006B22D8" w:rsidP="0051730E">
      <w:pPr>
        <w:pStyle w:val="Heading2"/>
        <w:spacing w:after="120"/>
      </w:pPr>
      <w:r>
        <w:t xml:space="preserve">Procedure for alerting to personal danger                                                                                                                            </w:t>
      </w:r>
    </w:p>
    <w:p w14:paraId="55FCC7E3" w14:textId="60C61809" w:rsidR="006B22D8" w:rsidRDefault="006B22D8" w:rsidP="006B22D8">
      <w:r>
        <w:t xml:space="preserve">Consider having a “trigger phrase” for use when calling/texting a named contact. </w:t>
      </w:r>
      <w:r w:rsidR="00D13BB2">
        <w:t xml:space="preserve">This could be something like asking a partner/friend (who knows </w:t>
      </w:r>
      <w:r w:rsidR="00E16BEF">
        <w:t>where</w:t>
      </w:r>
      <w:r w:rsidR="00D13BB2">
        <w:t xml:space="preserve"> you are) if they have remembered to </w:t>
      </w:r>
      <w:r w:rsidR="0051730E">
        <w:t>empty the kitchen bin or buy something specific</w:t>
      </w:r>
      <w:r w:rsidR="00D13BB2">
        <w:t xml:space="preserve">. </w:t>
      </w:r>
      <w:r>
        <w:t>This would alert the named contact without alarming the antagonist</w:t>
      </w:r>
      <w:r w:rsidR="00D13BB2">
        <w:t>.</w:t>
      </w:r>
      <w:r>
        <w:t xml:space="preserve"> In the event of the trigger phrase being used checks should be made by the named contact to establish the well-being of the employee or volunteer. </w:t>
      </w:r>
    </w:p>
    <w:p w14:paraId="0DE12CAD" w14:textId="2D62144F" w:rsidR="00346BE6" w:rsidRPr="00F71D7C" w:rsidRDefault="00346BE6" w:rsidP="0051730E">
      <w:pPr>
        <w:pStyle w:val="Heading2"/>
        <w:spacing w:after="120"/>
      </w:pPr>
      <w:r w:rsidRPr="00F71D7C">
        <w:t xml:space="preserve">Travelling by car </w:t>
      </w:r>
    </w:p>
    <w:p w14:paraId="127BA6D1" w14:textId="77777777" w:rsidR="00346BE6" w:rsidRDefault="00346BE6" w:rsidP="00106EBA">
      <w:r>
        <w:t xml:space="preserve">This might include travelling to unfamiliar areas, perhaps at night. </w:t>
      </w:r>
    </w:p>
    <w:p w14:paraId="0EFA1B1F" w14:textId="495425C3" w:rsidR="00346BE6" w:rsidRDefault="00346BE6" w:rsidP="006B22D8">
      <w:pPr>
        <w:pStyle w:val="ListParagraph"/>
        <w:numPr>
          <w:ilvl w:val="0"/>
          <w:numId w:val="6"/>
        </w:numPr>
      </w:pPr>
      <w:r>
        <w:t xml:space="preserve">Park in well-lit areas </w:t>
      </w:r>
    </w:p>
    <w:p w14:paraId="04642E74" w14:textId="1DFC66CF" w:rsidR="00346BE6" w:rsidRDefault="00346BE6" w:rsidP="006B22D8">
      <w:pPr>
        <w:pStyle w:val="ListParagraph"/>
        <w:numPr>
          <w:ilvl w:val="0"/>
          <w:numId w:val="6"/>
        </w:numPr>
      </w:pPr>
      <w:r>
        <w:t xml:space="preserve">If you see an incident, do not stop unless it is safe to do so; it may be safer to drive on and summon help </w:t>
      </w:r>
    </w:p>
    <w:p w14:paraId="1256C853" w14:textId="685AE316" w:rsidR="00346BE6" w:rsidRDefault="00346BE6" w:rsidP="006B22D8">
      <w:pPr>
        <w:pStyle w:val="ListParagraph"/>
        <w:numPr>
          <w:ilvl w:val="0"/>
          <w:numId w:val="6"/>
        </w:numPr>
      </w:pPr>
      <w:r>
        <w:t xml:space="preserve">If forced to stop, keep engine running and lock the windows and doors; leave sufficient space in front of the vehicle to be able to pull out and drive away; drive off if you feel threatened </w:t>
      </w:r>
    </w:p>
    <w:p w14:paraId="264FC3C3" w14:textId="2EDE3968" w:rsidR="00346BE6" w:rsidRDefault="00346BE6" w:rsidP="006B22D8">
      <w:pPr>
        <w:pStyle w:val="ListParagraph"/>
        <w:numPr>
          <w:ilvl w:val="0"/>
          <w:numId w:val="6"/>
        </w:numPr>
      </w:pPr>
      <w:r>
        <w:t xml:space="preserve">If being followed or feel threatened, raise the alarm by using hazard lights and horn; if possible, drive on until a busy area </w:t>
      </w:r>
      <w:r w:rsidR="00A57F6D">
        <w:t xml:space="preserve">is reached, </w:t>
      </w:r>
      <w:r>
        <w:t xml:space="preserve">such as a </w:t>
      </w:r>
      <w:r w:rsidR="00E16BEF">
        <w:t>24-hour</w:t>
      </w:r>
      <w:r>
        <w:t xml:space="preserve"> garage </w:t>
      </w:r>
    </w:p>
    <w:p w14:paraId="01F023B3" w14:textId="4F0717A2" w:rsidR="00346BE6" w:rsidRPr="00A57F6D" w:rsidRDefault="00346BE6" w:rsidP="0051730E">
      <w:pPr>
        <w:pStyle w:val="Heading2"/>
        <w:spacing w:after="120"/>
      </w:pPr>
      <w:r w:rsidRPr="00A57F6D">
        <w:t xml:space="preserve">Travelling by public transport </w:t>
      </w:r>
    </w:p>
    <w:p w14:paraId="4D82002B" w14:textId="50CAD45E" w:rsidR="00346BE6" w:rsidRPr="006B22D8" w:rsidRDefault="00346BE6" w:rsidP="006B22D8">
      <w:pPr>
        <w:pStyle w:val="ListParagraph"/>
        <w:numPr>
          <w:ilvl w:val="0"/>
          <w:numId w:val="8"/>
        </w:numPr>
      </w:pPr>
      <w:r w:rsidRPr="006B22D8">
        <w:t xml:space="preserve">Try to avoid travelling alone late at night </w:t>
      </w:r>
    </w:p>
    <w:p w14:paraId="0F4D4D56" w14:textId="34CC08F8" w:rsidR="00346BE6" w:rsidRPr="006B22D8" w:rsidRDefault="00346BE6" w:rsidP="006B22D8">
      <w:pPr>
        <w:pStyle w:val="ListParagraph"/>
        <w:numPr>
          <w:ilvl w:val="0"/>
          <w:numId w:val="8"/>
        </w:numPr>
      </w:pPr>
      <w:r w:rsidRPr="006B22D8">
        <w:t xml:space="preserve">Wait in busy, well-lit areas if possible; be aware of the location of exits </w:t>
      </w:r>
    </w:p>
    <w:p w14:paraId="239C9C4F" w14:textId="228229D3" w:rsidR="00346BE6" w:rsidRPr="006B22D8" w:rsidRDefault="00346BE6" w:rsidP="006B22D8">
      <w:pPr>
        <w:pStyle w:val="ListParagraph"/>
        <w:numPr>
          <w:ilvl w:val="0"/>
          <w:numId w:val="8"/>
        </w:numPr>
      </w:pPr>
      <w:r w:rsidRPr="006B22D8">
        <w:t xml:space="preserve">Have your fare/ticket ready and separate from other valuables </w:t>
      </w:r>
    </w:p>
    <w:p w14:paraId="1259B9FA" w14:textId="19AA4A17" w:rsidR="00346BE6" w:rsidRPr="006B22D8" w:rsidRDefault="00346BE6" w:rsidP="006B22D8">
      <w:pPr>
        <w:pStyle w:val="ListParagraph"/>
        <w:numPr>
          <w:ilvl w:val="0"/>
          <w:numId w:val="8"/>
        </w:numPr>
      </w:pPr>
      <w:r w:rsidRPr="006B22D8">
        <w:t xml:space="preserve">Sit downstairs on double-decker buses </w:t>
      </w:r>
    </w:p>
    <w:p w14:paraId="17406C43" w14:textId="574AFE36" w:rsidR="00346BE6" w:rsidRPr="006B22D8" w:rsidRDefault="00346BE6" w:rsidP="006B22D8">
      <w:pPr>
        <w:pStyle w:val="ListParagraph"/>
        <w:numPr>
          <w:ilvl w:val="0"/>
          <w:numId w:val="8"/>
        </w:numPr>
      </w:pPr>
      <w:r w:rsidRPr="006B22D8">
        <w:t xml:space="preserve">Try to avoid falling asleep </w:t>
      </w:r>
    </w:p>
    <w:p w14:paraId="39040AA2" w14:textId="08A47878" w:rsidR="00346BE6" w:rsidRPr="00A57F6D" w:rsidRDefault="00346BE6" w:rsidP="0051730E">
      <w:pPr>
        <w:pStyle w:val="Heading2"/>
        <w:spacing w:after="120"/>
      </w:pPr>
      <w:r w:rsidRPr="00A57F6D">
        <w:t xml:space="preserve">Travelling on foot </w:t>
      </w:r>
    </w:p>
    <w:p w14:paraId="2C6B3A95" w14:textId="137251F5" w:rsidR="00346BE6" w:rsidRDefault="00346BE6" w:rsidP="006B22D8">
      <w:pPr>
        <w:pStyle w:val="ListParagraph"/>
        <w:numPr>
          <w:ilvl w:val="0"/>
          <w:numId w:val="9"/>
        </w:numPr>
      </w:pPr>
      <w:r>
        <w:t xml:space="preserve">Think ahead, be alert and aware of surroundings </w:t>
      </w:r>
    </w:p>
    <w:p w14:paraId="7E0BF163" w14:textId="7A04D3C5" w:rsidR="00346BE6" w:rsidRDefault="00346BE6" w:rsidP="006B22D8">
      <w:pPr>
        <w:pStyle w:val="ListParagraph"/>
        <w:numPr>
          <w:ilvl w:val="0"/>
          <w:numId w:val="9"/>
        </w:numPr>
      </w:pPr>
      <w:r>
        <w:t xml:space="preserve">Avoid short-cuts, underpasses or poorly lit areas </w:t>
      </w:r>
    </w:p>
    <w:p w14:paraId="2A221E52" w14:textId="16763711" w:rsidR="00346BE6" w:rsidRDefault="00346BE6" w:rsidP="006B22D8">
      <w:pPr>
        <w:pStyle w:val="ListParagraph"/>
        <w:numPr>
          <w:ilvl w:val="0"/>
          <w:numId w:val="9"/>
        </w:numPr>
      </w:pPr>
      <w:r>
        <w:t xml:space="preserve">Do not hitchhike or accept lifts from strangers </w:t>
      </w:r>
    </w:p>
    <w:p w14:paraId="559914F6" w14:textId="6A1E4539" w:rsidR="00346BE6" w:rsidRDefault="00346BE6" w:rsidP="006B22D8">
      <w:pPr>
        <w:pStyle w:val="ListParagraph"/>
        <w:numPr>
          <w:ilvl w:val="0"/>
          <w:numId w:val="9"/>
        </w:numPr>
      </w:pPr>
      <w:r>
        <w:t xml:space="preserve">Avoid wearing </w:t>
      </w:r>
      <w:r w:rsidR="00981EB1">
        <w:t>headphones/earbuds that block out surrounding sounds</w:t>
      </w:r>
    </w:p>
    <w:p w14:paraId="6CC6017F" w14:textId="157C8820" w:rsidR="00346BE6" w:rsidRDefault="00346BE6" w:rsidP="006B22D8">
      <w:pPr>
        <w:pStyle w:val="ListParagraph"/>
        <w:numPr>
          <w:ilvl w:val="0"/>
          <w:numId w:val="9"/>
        </w:numPr>
      </w:pPr>
      <w:r>
        <w:t>If carry</w:t>
      </w:r>
      <w:r w:rsidR="00B11B92">
        <w:t>ing</w:t>
      </w:r>
      <w:r>
        <w:t xml:space="preserve"> a personal alarm, ensure that it works and that </w:t>
      </w:r>
      <w:r w:rsidR="00B11B92">
        <w:t>it</w:t>
      </w:r>
      <w:r>
        <w:t xml:space="preserve"> </w:t>
      </w:r>
      <w:r w:rsidR="00B11B92">
        <w:t>is accessible</w:t>
      </w:r>
    </w:p>
    <w:p w14:paraId="0C62A975" w14:textId="0F00AB90" w:rsidR="00346BE6" w:rsidRPr="00A57F6D" w:rsidRDefault="00346BE6" w:rsidP="0051730E">
      <w:pPr>
        <w:pStyle w:val="Heading2"/>
        <w:spacing w:after="120"/>
      </w:pPr>
      <w:r w:rsidRPr="00A57F6D">
        <w:t>Dog</w:t>
      </w:r>
      <w:r w:rsidR="00B11B92">
        <w:t>s</w:t>
      </w:r>
      <w:r w:rsidR="006B22D8">
        <w:t xml:space="preserve"> and other pets</w:t>
      </w:r>
    </w:p>
    <w:p w14:paraId="32C51230" w14:textId="6368E583" w:rsidR="00BA2838" w:rsidRDefault="00DE6B75">
      <w:r>
        <w:t xml:space="preserve">If visiting an unfamiliar home, check if they have a </w:t>
      </w:r>
      <w:r w:rsidR="006B22D8">
        <w:t>pet</w:t>
      </w:r>
      <w:r>
        <w:t xml:space="preserve"> and that it’s friendly. If you </w:t>
      </w:r>
      <w:r w:rsidR="00A57F6D">
        <w:t xml:space="preserve">feel uncomfortable with a </w:t>
      </w:r>
      <w:r>
        <w:t>pet</w:t>
      </w:r>
      <w:r w:rsidR="00A57F6D">
        <w:t xml:space="preserve">, </w:t>
      </w:r>
      <w:r w:rsidR="00346BE6">
        <w:t>politely ask t</w:t>
      </w:r>
      <w:r>
        <w:t>he resident</w:t>
      </w:r>
      <w:r w:rsidR="00346BE6">
        <w:t xml:space="preserve"> to remove </w:t>
      </w:r>
      <w:r w:rsidR="00B11B92">
        <w:t xml:space="preserve">or restrain </w:t>
      </w:r>
      <w:r w:rsidR="00346BE6">
        <w:t>it</w:t>
      </w:r>
      <w:r w:rsidR="00352966">
        <w:t>.</w:t>
      </w:r>
    </w:p>
    <w:sectPr w:rsidR="00BA2838" w:rsidSect="006263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1E30"/>
    <w:multiLevelType w:val="hybridMultilevel"/>
    <w:tmpl w:val="8E2A8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E543F"/>
    <w:multiLevelType w:val="hybridMultilevel"/>
    <w:tmpl w:val="94B6A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615D0F"/>
    <w:multiLevelType w:val="hybridMultilevel"/>
    <w:tmpl w:val="C106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7D729A"/>
    <w:multiLevelType w:val="multilevel"/>
    <w:tmpl w:val="8CF8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7C1407"/>
    <w:multiLevelType w:val="hybridMultilevel"/>
    <w:tmpl w:val="E6FE3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7D3F41"/>
    <w:multiLevelType w:val="hybridMultilevel"/>
    <w:tmpl w:val="CEFE857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549A5039"/>
    <w:multiLevelType w:val="hybridMultilevel"/>
    <w:tmpl w:val="2570A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BF3520"/>
    <w:multiLevelType w:val="hybridMultilevel"/>
    <w:tmpl w:val="B3008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383C25"/>
    <w:multiLevelType w:val="hybridMultilevel"/>
    <w:tmpl w:val="1152C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BE75AB"/>
    <w:multiLevelType w:val="hybridMultilevel"/>
    <w:tmpl w:val="EE1E9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2C45B9"/>
    <w:multiLevelType w:val="hybridMultilevel"/>
    <w:tmpl w:val="02C6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984758">
    <w:abstractNumId w:val="2"/>
  </w:num>
  <w:num w:numId="2" w16cid:durableId="1588921666">
    <w:abstractNumId w:val="8"/>
  </w:num>
  <w:num w:numId="3" w16cid:durableId="655501226">
    <w:abstractNumId w:val="5"/>
  </w:num>
  <w:num w:numId="4" w16cid:durableId="748885683">
    <w:abstractNumId w:val="3"/>
  </w:num>
  <w:num w:numId="5" w16cid:durableId="1013914678">
    <w:abstractNumId w:val="9"/>
  </w:num>
  <w:num w:numId="6" w16cid:durableId="1072972500">
    <w:abstractNumId w:val="0"/>
  </w:num>
  <w:num w:numId="7" w16cid:durableId="1450395404">
    <w:abstractNumId w:val="7"/>
  </w:num>
  <w:num w:numId="8" w16cid:durableId="1168012822">
    <w:abstractNumId w:val="10"/>
  </w:num>
  <w:num w:numId="9" w16cid:durableId="1327049694">
    <w:abstractNumId w:val="1"/>
  </w:num>
  <w:num w:numId="10" w16cid:durableId="1160848874">
    <w:abstractNumId w:val="4"/>
  </w:num>
  <w:num w:numId="11" w16cid:durableId="808278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E6"/>
    <w:rsid w:val="00026E82"/>
    <w:rsid w:val="00106EBA"/>
    <w:rsid w:val="00112528"/>
    <w:rsid w:val="001C688A"/>
    <w:rsid w:val="002A6316"/>
    <w:rsid w:val="002D45DA"/>
    <w:rsid w:val="00346BE6"/>
    <w:rsid w:val="00352966"/>
    <w:rsid w:val="00355483"/>
    <w:rsid w:val="00364665"/>
    <w:rsid w:val="003A4853"/>
    <w:rsid w:val="0051730E"/>
    <w:rsid w:val="005E13BA"/>
    <w:rsid w:val="00602902"/>
    <w:rsid w:val="00626336"/>
    <w:rsid w:val="006B22D8"/>
    <w:rsid w:val="006D0D18"/>
    <w:rsid w:val="00740845"/>
    <w:rsid w:val="00833AEE"/>
    <w:rsid w:val="0084349F"/>
    <w:rsid w:val="00981EB1"/>
    <w:rsid w:val="00A07FFB"/>
    <w:rsid w:val="00A57F6D"/>
    <w:rsid w:val="00B11B92"/>
    <w:rsid w:val="00BA2838"/>
    <w:rsid w:val="00BF0029"/>
    <w:rsid w:val="00CE1D6C"/>
    <w:rsid w:val="00D13BB2"/>
    <w:rsid w:val="00D45275"/>
    <w:rsid w:val="00DC69F4"/>
    <w:rsid w:val="00DE6B75"/>
    <w:rsid w:val="00E16BEF"/>
    <w:rsid w:val="00EA205A"/>
    <w:rsid w:val="00F25DC3"/>
    <w:rsid w:val="00F71D7C"/>
    <w:rsid w:val="00FA2895"/>
    <w:rsid w:val="00FC5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79FC7"/>
  <w15:chartTrackingRefBased/>
  <w15:docId w15:val="{422998A5-4ACD-4C25-B0CA-C2CEB53D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63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22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F6D"/>
    <w:pPr>
      <w:ind w:left="720"/>
      <w:contextualSpacing/>
    </w:pPr>
  </w:style>
  <w:style w:type="paragraph" w:styleId="Revision">
    <w:name w:val="Revision"/>
    <w:hidden/>
    <w:uiPriority w:val="99"/>
    <w:semiHidden/>
    <w:rsid w:val="00833AEE"/>
    <w:pPr>
      <w:spacing w:after="0" w:line="240" w:lineRule="auto"/>
    </w:pPr>
  </w:style>
  <w:style w:type="character" w:customStyle="1" w:styleId="Heading1Char">
    <w:name w:val="Heading 1 Char"/>
    <w:basedOn w:val="DefaultParagraphFont"/>
    <w:link w:val="Heading1"/>
    <w:uiPriority w:val="9"/>
    <w:rsid w:val="002A631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74084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740845"/>
    <w:rPr>
      <w:color w:val="0000FF"/>
      <w:u w:val="single"/>
    </w:rPr>
  </w:style>
  <w:style w:type="character" w:customStyle="1" w:styleId="Heading2Char">
    <w:name w:val="Heading 2 Char"/>
    <w:basedOn w:val="DefaultParagraphFont"/>
    <w:link w:val="Heading2"/>
    <w:uiPriority w:val="9"/>
    <w:rsid w:val="006B22D8"/>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semiHidden/>
    <w:rsid w:val="00D45275"/>
    <w:pPr>
      <w:spacing w:before="240" w:after="120" w:line="360" w:lineRule="auto"/>
      <w:jc w:val="both"/>
    </w:pPr>
    <w:rPr>
      <w:rFonts w:ascii="Arial" w:eastAsia="Calibri" w:hAnsi="Arial" w:cs="Arial"/>
      <w:kern w:val="0"/>
      <w14:ligatures w14:val="none"/>
    </w:rPr>
  </w:style>
  <w:style w:type="character" w:customStyle="1" w:styleId="BodyTextChar">
    <w:name w:val="Body Text Char"/>
    <w:basedOn w:val="DefaultParagraphFont"/>
    <w:link w:val="BodyText"/>
    <w:semiHidden/>
    <w:rsid w:val="00D45275"/>
    <w:rPr>
      <w:rFonts w:ascii="Arial" w:eastAsia="Calibri" w:hAnsi="Arial" w:cs="Arial"/>
      <w:kern w:val="0"/>
      <w14:ligatures w14:val="none"/>
    </w:rPr>
  </w:style>
  <w:style w:type="paragraph" w:styleId="Title">
    <w:name w:val="Title"/>
    <w:aliases w:val="Title Centred"/>
    <w:basedOn w:val="Normal"/>
    <w:next w:val="Normal"/>
    <w:link w:val="TitleChar"/>
    <w:qFormat/>
    <w:rsid w:val="00D45275"/>
    <w:pPr>
      <w:spacing w:before="120" w:after="120" w:line="240" w:lineRule="auto"/>
      <w:jc w:val="center"/>
    </w:pPr>
    <w:rPr>
      <w:rFonts w:ascii="Arial" w:eastAsia="Calibri" w:hAnsi="Arial" w:cs="Arial"/>
      <w:b/>
      <w:kern w:val="0"/>
      <w:sz w:val="32"/>
      <w14:ligatures w14:val="none"/>
    </w:rPr>
  </w:style>
  <w:style w:type="character" w:customStyle="1" w:styleId="TitleChar">
    <w:name w:val="Title Char"/>
    <w:aliases w:val="Title Centred Char"/>
    <w:basedOn w:val="DefaultParagraphFont"/>
    <w:link w:val="Title"/>
    <w:rsid w:val="00D45275"/>
    <w:rPr>
      <w:rFonts w:ascii="Arial" w:eastAsia="Calibri" w:hAnsi="Arial" w:cs="Arial"/>
      <w:b/>
      <w:kern w:val="0"/>
      <w:sz w:val="32"/>
      <w14:ligatures w14:val="none"/>
    </w:rPr>
  </w:style>
  <w:style w:type="paragraph" w:styleId="TOC1">
    <w:name w:val="toc 1"/>
    <w:basedOn w:val="Normal"/>
    <w:next w:val="Normal"/>
    <w:autoRedefine/>
    <w:uiPriority w:val="39"/>
    <w:rsid w:val="00D45275"/>
    <w:pPr>
      <w:tabs>
        <w:tab w:val="left" w:pos="709"/>
        <w:tab w:val="right" w:leader="dot" w:pos="9968"/>
      </w:tabs>
      <w:spacing w:after="120" w:line="240" w:lineRule="auto"/>
    </w:pPr>
    <w:rPr>
      <w:rFonts w:ascii="Arial" w:eastAsia="Calibri"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07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Gaywood</dc:creator>
  <cp:keywords/>
  <dc:description/>
  <cp:lastModifiedBy>Steve Seymour</cp:lastModifiedBy>
  <cp:revision>4</cp:revision>
  <dcterms:created xsi:type="dcterms:W3CDTF">2024-11-05T10:17:00Z</dcterms:created>
  <dcterms:modified xsi:type="dcterms:W3CDTF">2024-11-05T10:19:00Z</dcterms:modified>
</cp:coreProperties>
</file>